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E19B" w14:textId="02545ED1" w:rsidR="001F0294" w:rsidRDefault="001F0294" w:rsidP="001F0294">
      <w:pPr>
        <w:jc w:val="both"/>
        <w:rPr>
          <w:rFonts w:ascii="Arial" w:hAnsi="Arial" w:cs="Arial"/>
        </w:rPr>
      </w:pPr>
      <w:r w:rsidRPr="00E106D4">
        <w:rPr>
          <w:rFonts w:ascii="Arial" w:hAnsi="Arial" w:cs="Arial"/>
          <w:noProof/>
        </w:rPr>
        <w:drawing>
          <wp:anchor distT="0" distB="0" distL="114300" distR="114300" simplePos="0" relativeHeight="251659264" behindDoc="1" locked="0" layoutInCell="1" allowOverlap="1" wp14:anchorId="1D1D8280" wp14:editId="151E6C4A">
            <wp:simplePos x="0" y="0"/>
            <wp:positionH relativeFrom="margin">
              <wp:posOffset>-295275</wp:posOffset>
            </wp:positionH>
            <wp:positionV relativeFrom="margin">
              <wp:align>top</wp:align>
            </wp:positionV>
            <wp:extent cx="2562225" cy="797560"/>
            <wp:effectExtent l="0" t="0" r="9525" b="2540"/>
            <wp:wrapNone/>
            <wp:docPr id="1" name="Picture 1" descr="Z:\Communications\Art and Images\LOGOS\2018_NGAUS Logo\Logo\NGAUS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Art and Images\LOGOS\2018_NGAUS Logo\Logo\NGAUS logo_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CD678" w14:textId="6E45AEEB" w:rsidR="001F0294" w:rsidRPr="00C9510E" w:rsidRDefault="001F0294" w:rsidP="001F0294">
      <w:pPr>
        <w:jc w:val="right"/>
        <w:rPr>
          <w:rFonts w:ascii="Arial" w:hAnsi="Arial" w:cs="Arial"/>
          <w:b/>
          <w:color w:val="1A3866"/>
          <w:sz w:val="28"/>
          <w:szCs w:val="32"/>
        </w:rPr>
      </w:pPr>
      <w:r>
        <w:rPr>
          <w:rFonts w:ascii="Arial" w:hAnsi="Arial" w:cs="Arial"/>
          <w:b/>
          <w:color w:val="1A3866"/>
          <w:sz w:val="28"/>
          <w:szCs w:val="32"/>
        </w:rPr>
        <w:t>FY20 National Defense Authorization Act</w:t>
      </w:r>
    </w:p>
    <w:p w14:paraId="1D0C874C" w14:textId="46C33E7D" w:rsidR="001F0294" w:rsidRDefault="001F0294" w:rsidP="001F0294">
      <w:pPr>
        <w:ind w:left="3600" w:firstLine="720"/>
        <w:jc w:val="right"/>
        <w:rPr>
          <w:rFonts w:ascii="Arial" w:hAnsi="Arial" w:cs="Arial"/>
          <w:b/>
          <w:color w:val="1A3866"/>
          <w:sz w:val="28"/>
          <w:szCs w:val="32"/>
        </w:rPr>
      </w:pPr>
      <w:r>
        <w:rPr>
          <w:rFonts w:ascii="Arial" w:hAnsi="Arial" w:cs="Arial"/>
          <w:b/>
          <w:color w:val="1A3866"/>
          <w:sz w:val="28"/>
          <w:szCs w:val="32"/>
        </w:rPr>
        <w:t>Memorandum</w:t>
      </w:r>
      <w:r w:rsidRPr="00C9510E">
        <w:rPr>
          <w:rFonts w:ascii="Arial" w:hAnsi="Arial" w:cs="Arial"/>
          <w:b/>
          <w:color w:val="1A3866"/>
          <w:sz w:val="28"/>
          <w:szCs w:val="32"/>
        </w:rPr>
        <w:t xml:space="preserve"> | </w:t>
      </w:r>
      <w:r>
        <w:rPr>
          <w:rFonts w:ascii="Arial" w:hAnsi="Arial" w:cs="Arial"/>
          <w:b/>
          <w:color w:val="1A3866"/>
          <w:sz w:val="28"/>
          <w:szCs w:val="32"/>
        </w:rPr>
        <w:t>20 December 2019</w:t>
      </w:r>
    </w:p>
    <w:p w14:paraId="04AF2FF3" w14:textId="77777777" w:rsidR="001F0294" w:rsidRPr="007A4F52" w:rsidRDefault="001F0294" w:rsidP="00737160">
      <w:pPr>
        <w:ind w:firstLine="720"/>
        <w:jc w:val="both"/>
        <w:rPr>
          <w:rFonts w:ascii="Arial" w:hAnsi="Arial" w:cs="Arial"/>
        </w:rPr>
      </w:pPr>
    </w:p>
    <w:p w14:paraId="4FCF3FBD" w14:textId="77777777" w:rsidR="001F0294" w:rsidRPr="001E709A" w:rsidRDefault="001F0294" w:rsidP="001F0294">
      <w:pPr>
        <w:jc w:val="both"/>
        <w:rPr>
          <w:rFonts w:ascii="Arial" w:hAnsi="Arial" w:cs="Arial"/>
          <w:color w:val="1A3866"/>
        </w:rPr>
      </w:pPr>
    </w:p>
    <w:p w14:paraId="33802597" w14:textId="094D7F7C" w:rsidR="001F0294" w:rsidRPr="001F0294" w:rsidRDefault="001F0294" w:rsidP="001F0294">
      <w:pPr>
        <w:pStyle w:val="Default"/>
        <w:rPr>
          <w:rFonts w:ascii="Arial" w:hAnsi="Arial" w:cs="Arial"/>
          <w:color w:val="auto"/>
          <w:sz w:val="22"/>
          <w:szCs w:val="22"/>
        </w:rPr>
      </w:pPr>
      <w:r w:rsidRPr="001E709A">
        <w:rPr>
          <w:rFonts w:ascii="Arial" w:hAnsi="Arial" w:cs="Arial"/>
          <w:b/>
          <w:bCs/>
          <w:color w:val="1A3866"/>
        </w:rPr>
        <w:t>BLUF:</w:t>
      </w:r>
      <w:r w:rsidRPr="001E709A">
        <w:rPr>
          <w:rFonts w:ascii="Arial" w:hAnsi="Arial" w:cs="Arial"/>
          <w:color w:val="1A3866"/>
        </w:rPr>
        <w:t xml:space="preserve"> </w:t>
      </w:r>
      <w:r w:rsidRPr="001F0294">
        <w:rPr>
          <w:rFonts w:ascii="Arial" w:hAnsi="Arial" w:cs="Arial"/>
          <w:color w:val="auto"/>
          <w:sz w:val="22"/>
          <w:szCs w:val="22"/>
        </w:rPr>
        <w:t>On December 20, 2019, President Donald Trump signed into law S.1790</w:t>
      </w:r>
      <w:r>
        <w:rPr>
          <w:rFonts w:ascii="Arial" w:hAnsi="Arial" w:cs="Arial"/>
          <w:color w:val="auto"/>
          <w:sz w:val="22"/>
          <w:szCs w:val="22"/>
        </w:rPr>
        <w:t xml:space="preserve"> – t</w:t>
      </w:r>
      <w:r w:rsidRPr="001F0294">
        <w:rPr>
          <w:rFonts w:ascii="Arial" w:hAnsi="Arial" w:cs="Arial"/>
          <w:color w:val="auto"/>
          <w:sz w:val="22"/>
          <w:szCs w:val="22"/>
        </w:rPr>
        <w:t xml:space="preserve">he National Defense Authorization Act (NDAA) for Fiscal Year (FY) 2020. </w:t>
      </w:r>
    </w:p>
    <w:p w14:paraId="42820B8B" w14:textId="77777777" w:rsidR="001F0294" w:rsidRDefault="001F0294" w:rsidP="001F0294">
      <w:pPr>
        <w:jc w:val="both"/>
        <w:rPr>
          <w:rFonts w:ascii="Arial" w:hAnsi="Arial" w:cs="Arial"/>
        </w:rPr>
      </w:pPr>
    </w:p>
    <w:p w14:paraId="12019FED" w14:textId="77777777" w:rsidR="001F0294" w:rsidRPr="000113E5" w:rsidRDefault="001F0294" w:rsidP="001F0294">
      <w:pPr>
        <w:jc w:val="both"/>
        <w:rPr>
          <w:rFonts w:ascii="Arial" w:hAnsi="Arial" w:cs="Arial"/>
          <w:b/>
          <w:sz w:val="20"/>
          <w:szCs w:val="21"/>
        </w:rPr>
      </w:pPr>
      <w:r w:rsidRPr="000113E5">
        <w:rPr>
          <w:rFonts w:ascii="Arial" w:hAnsi="Arial" w:cs="Arial"/>
          <w:b/>
          <w:sz w:val="20"/>
          <w:szCs w:val="21"/>
        </w:rPr>
        <w:t>Defense Authorizations</w:t>
      </w:r>
    </w:p>
    <w:tbl>
      <w:tblPr>
        <w:tblW w:w="5000" w:type="pct"/>
        <w:tblLook w:val="04A0" w:firstRow="1" w:lastRow="0" w:firstColumn="1" w:lastColumn="0" w:noHBand="0" w:noVBand="1"/>
      </w:tblPr>
      <w:tblGrid>
        <w:gridCol w:w="1338"/>
        <w:gridCol w:w="1337"/>
        <w:gridCol w:w="1337"/>
        <w:gridCol w:w="1337"/>
        <w:gridCol w:w="1337"/>
        <w:gridCol w:w="1337"/>
        <w:gridCol w:w="1337"/>
      </w:tblGrid>
      <w:tr w:rsidR="001F0294" w:rsidRPr="0009165E" w14:paraId="5304C903" w14:textId="77777777" w:rsidTr="00B91645">
        <w:trPr>
          <w:trHeight w:val="402"/>
        </w:trPr>
        <w:tc>
          <w:tcPr>
            <w:tcW w:w="715" w:type="pct"/>
            <w:tcBorders>
              <w:top w:val="single" w:sz="4" w:space="0" w:color="auto"/>
              <w:left w:val="nil"/>
              <w:bottom w:val="single" w:sz="4" w:space="0" w:color="auto"/>
              <w:right w:val="nil"/>
            </w:tcBorders>
          </w:tcPr>
          <w:p w14:paraId="63610510" w14:textId="77777777" w:rsidR="001F0294" w:rsidRPr="0009165E" w:rsidRDefault="001F0294" w:rsidP="00B91645">
            <w:pPr>
              <w:jc w:val="center"/>
              <w:rPr>
                <w:rFonts w:ascii="Arial" w:eastAsia="Times New Roman" w:hAnsi="Arial" w:cs="Arial"/>
                <w:b/>
                <w:bCs/>
                <w:sz w:val="16"/>
                <w:szCs w:val="14"/>
              </w:rPr>
            </w:pPr>
            <w:r>
              <w:rPr>
                <w:rFonts w:ascii="Arial" w:eastAsia="Times New Roman" w:hAnsi="Arial" w:cs="Arial"/>
                <w:b/>
                <w:bCs/>
                <w:sz w:val="16"/>
                <w:szCs w:val="14"/>
              </w:rPr>
              <w:t>President’s Budget Release</w:t>
            </w:r>
          </w:p>
        </w:tc>
        <w:tc>
          <w:tcPr>
            <w:tcW w:w="714" w:type="pct"/>
            <w:tcBorders>
              <w:top w:val="single" w:sz="4" w:space="0" w:color="auto"/>
              <w:left w:val="nil"/>
              <w:bottom w:val="single" w:sz="4" w:space="0" w:color="auto"/>
              <w:right w:val="nil"/>
            </w:tcBorders>
            <w:shd w:val="clear" w:color="auto" w:fill="auto"/>
            <w:vAlign w:val="center"/>
            <w:hideMark/>
          </w:tcPr>
          <w:p w14:paraId="1C0C18F9" w14:textId="77777777" w:rsidR="001F0294"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House Committee</w:t>
            </w:r>
          </w:p>
          <w:p w14:paraId="1726B9FD"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NDAA</w:t>
            </w:r>
          </w:p>
        </w:tc>
        <w:tc>
          <w:tcPr>
            <w:tcW w:w="714" w:type="pct"/>
            <w:tcBorders>
              <w:top w:val="single" w:sz="4" w:space="0" w:color="auto"/>
              <w:left w:val="nil"/>
              <w:bottom w:val="single" w:sz="4" w:space="0" w:color="auto"/>
              <w:right w:val="nil"/>
            </w:tcBorders>
            <w:shd w:val="clear" w:color="auto" w:fill="auto"/>
            <w:vAlign w:val="center"/>
            <w:hideMark/>
          </w:tcPr>
          <w:p w14:paraId="43B9D4DC"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House</w:t>
            </w:r>
            <w:r>
              <w:rPr>
                <w:rFonts w:ascii="Arial" w:eastAsia="Times New Roman" w:hAnsi="Arial" w:cs="Arial"/>
                <w:b/>
                <w:bCs/>
                <w:sz w:val="16"/>
                <w:szCs w:val="14"/>
              </w:rPr>
              <w:t>-passed</w:t>
            </w:r>
            <w:r w:rsidRPr="0009165E">
              <w:rPr>
                <w:rFonts w:ascii="Arial" w:eastAsia="Times New Roman" w:hAnsi="Arial" w:cs="Arial"/>
                <w:b/>
                <w:bCs/>
                <w:sz w:val="16"/>
                <w:szCs w:val="14"/>
              </w:rPr>
              <w:t xml:space="preserve"> NDAA</w:t>
            </w:r>
          </w:p>
        </w:tc>
        <w:tc>
          <w:tcPr>
            <w:tcW w:w="714" w:type="pct"/>
            <w:tcBorders>
              <w:top w:val="single" w:sz="4" w:space="0" w:color="auto"/>
              <w:left w:val="nil"/>
              <w:bottom w:val="single" w:sz="4" w:space="0" w:color="auto"/>
              <w:right w:val="nil"/>
            </w:tcBorders>
            <w:shd w:val="clear" w:color="auto" w:fill="auto"/>
            <w:vAlign w:val="center"/>
            <w:hideMark/>
          </w:tcPr>
          <w:p w14:paraId="4B27CD5E" w14:textId="77777777" w:rsidR="001F0294"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Senate Committee</w:t>
            </w:r>
          </w:p>
          <w:p w14:paraId="50FE79FF"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NDAA</w:t>
            </w:r>
          </w:p>
        </w:tc>
        <w:tc>
          <w:tcPr>
            <w:tcW w:w="714" w:type="pct"/>
            <w:tcBorders>
              <w:top w:val="single" w:sz="4" w:space="0" w:color="auto"/>
              <w:left w:val="nil"/>
              <w:bottom w:val="single" w:sz="4" w:space="0" w:color="auto"/>
              <w:right w:val="nil"/>
            </w:tcBorders>
            <w:shd w:val="clear" w:color="auto" w:fill="auto"/>
            <w:vAlign w:val="center"/>
            <w:hideMark/>
          </w:tcPr>
          <w:p w14:paraId="4D9B0639"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Senate</w:t>
            </w:r>
            <w:r>
              <w:rPr>
                <w:rFonts w:ascii="Arial" w:eastAsia="Times New Roman" w:hAnsi="Arial" w:cs="Arial"/>
                <w:b/>
                <w:bCs/>
                <w:sz w:val="16"/>
                <w:szCs w:val="14"/>
              </w:rPr>
              <w:t>-passed</w:t>
            </w:r>
            <w:r w:rsidRPr="0009165E">
              <w:rPr>
                <w:rFonts w:ascii="Arial" w:eastAsia="Times New Roman" w:hAnsi="Arial" w:cs="Arial"/>
                <w:b/>
                <w:bCs/>
                <w:sz w:val="16"/>
                <w:szCs w:val="14"/>
              </w:rPr>
              <w:t xml:space="preserve"> NDAA</w:t>
            </w:r>
          </w:p>
        </w:tc>
        <w:tc>
          <w:tcPr>
            <w:tcW w:w="714" w:type="pct"/>
            <w:tcBorders>
              <w:top w:val="single" w:sz="4" w:space="0" w:color="auto"/>
              <w:left w:val="nil"/>
              <w:bottom w:val="single" w:sz="4" w:space="0" w:color="auto"/>
              <w:right w:val="nil"/>
            </w:tcBorders>
            <w:vAlign w:val="center"/>
          </w:tcPr>
          <w:p w14:paraId="4F4AA9B3"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Conference Committee</w:t>
            </w:r>
          </w:p>
        </w:tc>
        <w:tc>
          <w:tcPr>
            <w:tcW w:w="714" w:type="pct"/>
            <w:tcBorders>
              <w:top w:val="single" w:sz="4" w:space="0" w:color="auto"/>
              <w:left w:val="nil"/>
              <w:bottom w:val="single" w:sz="4" w:space="0" w:color="auto"/>
              <w:right w:val="nil"/>
            </w:tcBorders>
            <w:shd w:val="clear" w:color="auto" w:fill="auto"/>
            <w:vAlign w:val="center"/>
            <w:hideMark/>
          </w:tcPr>
          <w:p w14:paraId="7E5D0E91" w14:textId="77777777" w:rsidR="001F0294" w:rsidRPr="0009165E" w:rsidRDefault="001F0294" w:rsidP="00B91645">
            <w:pPr>
              <w:jc w:val="center"/>
              <w:rPr>
                <w:rFonts w:ascii="Arial" w:eastAsia="Times New Roman" w:hAnsi="Arial" w:cs="Arial"/>
                <w:b/>
                <w:bCs/>
                <w:sz w:val="16"/>
                <w:szCs w:val="14"/>
              </w:rPr>
            </w:pPr>
            <w:r>
              <w:rPr>
                <w:rFonts w:ascii="Arial" w:eastAsia="Times New Roman" w:hAnsi="Arial" w:cs="Arial"/>
                <w:b/>
                <w:bCs/>
                <w:sz w:val="16"/>
                <w:szCs w:val="14"/>
              </w:rPr>
              <w:t>Signed Into Law</w:t>
            </w:r>
          </w:p>
        </w:tc>
      </w:tr>
    </w:tbl>
    <w:p w14:paraId="79A04723" w14:textId="0022A439" w:rsidR="001F0294" w:rsidRDefault="001F0294" w:rsidP="001F0294">
      <w:pPr>
        <w:jc w:val="both"/>
        <w:rPr>
          <w:rFonts w:ascii="Arial" w:hAnsi="Arial" w:cs="Arial"/>
          <w:sz w:val="20"/>
          <w:szCs w:val="20"/>
        </w:rPr>
      </w:pPr>
      <w:r>
        <w:rPr>
          <w:rFonts w:ascii="Arial" w:hAnsi="Arial" w:cs="Arial"/>
          <w:sz w:val="20"/>
          <w:szCs w:val="20"/>
        </w:rPr>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sidRPr="00594DB2">
        <w:rPr>
          <w:rFonts w:ascii="Athelas" w:hAnsi="Athelas" w:cs="Arial"/>
          <w:szCs w:val="20"/>
        </w:rPr>
        <w:sym w:font="Wingdings" w:char="F0FC"/>
      </w:r>
      <w:r>
        <w:rPr>
          <w:rFonts w:ascii="Arial" w:hAnsi="Arial" w:cs="Arial"/>
          <w:sz w:val="20"/>
          <w:szCs w:val="20"/>
        </w:rPr>
        <w:tab/>
        <w:t xml:space="preserve">             </w:t>
      </w:r>
      <w:r w:rsidRPr="00594DB2">
        <w:rPr>
          <w:rFonts w:ascii="Athelas" w:hAnsi="Athelas" w:cs="Arial"/>
          <w:szCs w:val="20"/>
        </w:rPr>
        <w:sym w:font="Wingdings" w:char="F0FC"/>
      </w:r>
    </w:p>
    <w:p w14:paraId="14D5FBC2" w14:textId="638C762F" w:rsidR="001F0294" w:rsidRPr="00E808DF" w:rsidRDefault="001F0294" w:rsidP="001F0294">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E1FD2">
        <w:rPr>
          <w:rFonts w:ascii="Arial" w:hAnsi="Arial" w:cs="Arial"/>
          <w:sz w:val="18"/>
          <w:szCs w:val="16"/>
        </w:rPr>
        <w:t>Current Point</w:t>
      </w:r>
    </w:p>
    <w:p w14:paraId="702806A2" w14:textId="77777777" w:rsidR="001F0294" w:rsidRPr="008E0E77" w:rsidRDefault="001F0294" w:rsidP="001F0294">
      <w:pPr>
        <w:ind w:left="7200" w:firstLine="720"/>
        <w:jc w:val="both"/>
        <w:rPr>
          <w:rFonts w:ascii="Arial" w:hAnsi="Arial" w:cs="Arial"/>
          <w:sz w:val="16"/>
          <w:szCs w:val="16"/>
        </w:rPr>
      </w:pPr>
    </w:p>
    <w:p w14:paraId="4A9367CB" w14:textId="77777777" w:rsidR="001F0294" w:rsidRPr="000113E5" w:rsidRDefault="001F0294" w:rsidP="001F0294">
      <w:pPr>
        <w:jc w:val="both"/>
        <w:rPr>
          <w:rFonts w:ascii="Arial" w:hAnsi="Arial" w:cs="Arial"/>
          <w:b/>
          <w:sz w:val="20"/>
          <w:szCs w:val="21"/>
        </w:rPr>
      </w:pPr>
      <w:r w:rsidRPr="000113E5">
        <w:rPr>
          <w:rFonts w:ascii="Arial" w:hAnsi="Arial" w:cs="Arial"/>
          <w:b/>
          <w:sz w:val="20"/>
          <w:szCs w:val="21"/>
        </w:rPr>
        <w:t>Defense Appropriations</w:t>
      </w:r>
    </w:p>
    <w:tbl>
      <w:tblPr>
        <w:tblW w:w="5000" w:type="pct"/>
        <w:tblLook w:val="04A0" w:firstRow="1" w:lastRow="0" w:firstColumn="1" w:lastColumn="0" w:noHBand="0" w:noVBand="1"/>
      </w:tblPr>
      <w:tblGrid>
        <w:gridCol w:w="1338"/>
        <w:gridCol w:w="1337"/>
        <w:gridCol w:w="1337"/>
        <w:gridCol w:w="1337"/>
        <w:gridCol w:w="1337"/>
        <w:gridCol w:w="1337"/>
        <w:gridCol w:w="1337"/>
      </w:tblGrid>
      <w:tr w:rsidR="001F0294" w:rsidRPr="0009165E" w14:paraId="614DA9DC" w14:textId="77777777" w:rsidTr="00B91645">
        <w:trPr>
          <w:trHeight w:val="402"/>
        </w:trPr>
        <w:tc>
          <w:tcPr>
            <w:tcW w:w="715" w:type="pct"/>
            <w:tcBorders>
              <w:top w:val="single" w:sz="4" w:space="0" w:color="auto"/>
              <w:left w:val="nil"/>
              <w:bottom w:val="single" w:sz="4" w:space="0" w:color="auto"/>
              <w:right w:val="nil"/>
            </w:tcBorders>
          </w:tcPr>
          <w:p w14:paraId="1401A2CD" w14:textId="77777777" w:rsidR="001F0294" w:rsidRPr="0009165E" w:rsidRDefault="001F0294" w:rsidP="00B91645">
            <w:pPr>
              <w:jc w:val="center"/>
              <w:rPr>
                <w:rFonts w:ascii="Arial" w:eastAsia="Times New Roman" w:hAnsi="Arial" w:cs="Arial"/>
                <w:b/>
                <w:bCs/>
                <w:sz w:val="16"/>
                <w:szCs w:val="14"/>
              </w:rPr>
            </w:pPr>
            <w:r>
              <w:rPr>
                <w:rFonts w:ascii="Arial" w:eastAsia="Times New Roman" w:hAnsi="Arial" w:cs="Arial"/>
                <w:b/>
                <w:bCs/>
                <w:sz w:val="16"/>
                <w:szCs w:val="14"/>
              </w:rPr>
              <w:t>President’s Budget Release</w:t>
            </w:r>
          </w:p>
        </w:tc>
        <w:tc>
          <w:tcPr>
            <w:tcW w:w="714" w:type="pct"/>
            <w:tcBorders>
              <w:top w:val="single" w:sz="4" w:space="0" w:color="auto"/>
              <w:left w:val="nil"/>
              <w:bottom w:val="single" w:sz="4" w:space="0" w:color="auto"/>
              <w:right w:val="nil"/>
            </w:tcBorders>
            <w:shd w:val="clear" w:color="auto" w:fill="auto"/>
            <w:vAlign w:val="center"/>
            <w:hideMark/>
          </w:tcPr>
          <w:p w14:paraId="1DCF53F6"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House Committee Approps.</w:t>
            </w:r>
          </w:p>
        </w:tc>
        <w:tc>
          <w:tcPr>
            <w:tcW w:w="714" w:type="pct"/>
            <w:tcBorders>
              <w:top w:val="single" w:sz="4" w:space="0" w:color="auto"/>
              <w:left w:val="nil"/>
              <w:bottom w:val="single" w:sz="4" w:space="0" w:color="auto"/>
              <w:right w:val="nil"/>
            </w:tcBorders>
            <w:shd w:val="clear" w:color="auto" w:fill="auto"/>
            <w:vAlign w:val="center"/>
            <w:hideMark/>
          </w:tcPr>
          <w:p w14:paraId="35D4D4C4"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House</w:t>
            </w:r>
            <w:r>
              <w:rPr>
                <w:rFonts w:ascii="Arial" w:eastAsia="Times New Roman" w:hAnsi="Arial" w:cs="Arial"/>
                <w:b/>
                <w:bCs/>
                <w:sz w:val="16"/>
                <w:szCs w:val="14"/>
              </w:rPr>
              <w:t>-passed</w:t>
            </w:r>
            <w:r w:rsidRPr="0009165E">
              <w:rPr>
                <w:rFonts w:ascii="Arial" w:eastAsia="Times New Roman" w:hAnsi="Arial" w:cs="Arial"/>
                <w:b/>
                <w:bCs/>
                <w:sz w:val="16"/>
                <w:szCs w:val="14"/>
              </w:rPr>
              <w:t xml:space="preserve"> Approps.</w:t>
            </w:r>
            <w:r>
              <w:rPr>
                <w:rFonts w:ascii="Arial" w:eastAsia="Times New Roman" w:hAnsi="Arial" w:cs="Arial"/>
                <w:b/>
                <w:bCs/>
                <w:sz w:val="16"/>
                <w:szCs w:val="14"/>
              </w:rPr>
              <w:t xml:space="preserve"> </w:t>
            </w:r>
            <w:r w:rsidRPr="0009165E">
              <w:rPr>
                <w:rFonts w:ascii="Arial" w:eastAsia="Times New Roman" w:hAnsi="Arial" w:cs="Arial"/>
                <w:b/>
                <w:bCs/>
                <w:sz w:val="16"/>
                <w:szCs w:val="14"/>
              </w:rPr>
              <w:t>Bill</w:t>
            </w:r>
          </w:p>
        </w:tc>
        <w:tc>
          <w:tcPr>
            <w:tcW w:w="714" w:type="pct"/>
            <w:tcBorders>
              <w:top w:val="single" w:sz="4" w:space="0" w:color="auto"/>
              <w:left w:val="nil"/>
              <w:bottom w:val="single" w:sz="4" w:space="0" w:color="auto"/>
              <w:right w:val="nil"/>
            </w:tcBorders>
            <w:shd w:val="clear" w:color="auto" w:fill="auto"/>
            <w:vAlign w:val="center"/>
            <w:hideMark/>
          </w:tcPr>
          <w:p w14:paraId="40F33939"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Senate Committee Approps.</w:t>
            </w:r>
          </w:p>
        </w:tc>
        <w:tc>
          <w:tcPr>
            <w:tcW w:w="714" w:type="pct"/>
            <w:tcBorders>
              <w:top w:val="single" w:sz="4" w:space="0" w:color="auto"/>
              <w:left w:val="nil"/>
              <w:bottom w:val="single" w:sz="4" w:space="0" w:color="auto"/>
              <w:right w:val="nil"/>
            </w:tcBorders>
            <w:shd w:val="clear" w:color="auto" w:fill="auto"/>
            <w:vAlign w:val="center"/>
            <w:hideMark/>
          </w:tcPr>
          <w:p w14:paraId="4DE70743"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Senate</w:t>
            </w:r>
            <w:r>
              <w:rPr>
                <w:rFonts w:ascii="Arial" w:eastAsia="Times New Roman" w:hAnsi="Arial" w:cs="Arial"/>
                <w:b/>
                <w:bCs/>
                <w:sz w:val="16"/>
                <w:szCs w:val="14"/>
              </w:rPr>
              <w:t>-passed</w:t>
            </w:r>
            <w:r w:rsidRPr="0009165E">
              <w:rPr>
                <w:rFonts w:ascii="Arial" w:eastAsia="Times New Roman" w:hAnsi="Arial" w:cs="Arial"/>
                <w:b/>
                <w:bCs/>
                <w:sz w:val="16"/>
                <w:szCs w:val="14"/>
              </w:rPr>
              <w:t xml:space="preserve"> Approps. Bill</w:t>
            </w:r>
          </w:p>
        </w:tc>
        <w:tc>
          <w:tcPr>
            <w:tcW w:w="714" w:type="pct"/>
            <w:tcBorders>
              <w:top w:val="single" w:sz="4" w:space="0" w:color="auto"/>
              <w:left w:val="nil"/>
              <w:bottom w:val="single" w:sz="4" w:space="0" w:color="auto"/>
              <w:right w:val="nil"/>
            </w:tcBorders>
            <w:vAlign w:val="center"/>
          </w:tcPr>
          <w:p w14:paraId="330E8116" w14:textId="77777777" w:rsidR="001F0294" w:rsidRPr="0009165E" w:rsidRDefault="001F0294" w:rsidP="00B91645">
            <w:pPr>
              <w:jc w:val="center"/>
              <w:rPr>
                <w:rFonts w:ascii="Arial" w:eastAsia="Times New Roman" w:hAnsi="Arial" w:cs="Arial"/>
                <w:b/>
                <w:bCs/>
                <w:sz w:val="16"/>
                <w:szCs w:val="14"/>
              </w:rPr>
            </w:pPr>
            <w:r w:rsidRPr="0009165E">
              <w:rPr>
                <w:rFonts w:ascii="Arial" w:eastAsia="Times New Roman" w:hAnsi="Arial" w:cs="Arial"/>
                <w:b/>
                <w:bCs/>
                <w:sz w:val="16"/>
                <w:szCs w:val="14"/>
              </w:rPr>
              <w:t>Conference Committee</w:t>
            </w:r>
          </w:p>
        </w:tc>
        <w:tc>
          <w:tcPr>
            <w:tcW w:w="714" w:type="pct"/>
            <w:tcBorders>
              <w:top w:val="single" w:sz="4" w:space="0" w:color="auto"/>
              <w:left w:val="nil"/>
              <w:bottom w:val="single" w:sz="4" w:space="0" w:color="auto"/>
              <w:right w:val="nil"/>
            </w:tcBorders>
            <w:shd w:val="clear" w:color="auto" w:fill="auto"/>
            <w:vAlign w:val="center"/>
            <w:hideMark/>
          </w:tcPr>
          <w:p w14:paraId="4E7B0A79" w14:textId="77777777" w:rsidR="001F0294" w:rsidRPr="0009165E" w:rsidRDefault="001F0294" w:rsidP="00B91645">
            <w:pPr>
              <w:jc w:val="center"/>
              <w:rPr>
                <w:rFonts w:ascii="Arial" w:eastAsia="Times New Roman" w:hAnsi="Arial" w:cs="Arial"/>
                <w:b/>
                <w:bCs/>
                <w:sz w:val="16"/>
                <w:szCs w:val="14"/>
              </w:rPr>
            </w:pPr>
            <w:r>
              <w:rPr>
                <w:rFonts w:ascii="Arial" w:eastAsia="Times New Roman" w:hAnsi="Arial" w:cs="Arial"/>
                <w:b/>
                <w:bCs/>
                <w:sz w:val="16"/>
                <w:szCs w:val="14"/>
              </w:rPr>
              <w:t>Signed Into Law</w:t>
            </w:r>
          </w:p>
        </w:tc>
      </w:tr>
    </w:tbl>
    <w:p w14:paraId="35754426" w14:textId="3A5C6EB1" w:rsidR="003F4D6F" w:rsidRDefault="001F0294" w:rsidP="003F4D6F">
      <w:pPr>
        <w:jc w:val="both"/>
        <w:rPr>
          <w:rFonts w:ascii="Arial" w:hAnsi="Arial" w:cs="Arial"/>
          <w:sz w:val="20"/>
          <w:szCs w:val="20"/>
        </w:rPr>
      </w:pPr>
      <w:r>
        <w:rPr>
          <w:rFonts w:ascii="Athelas" w:hAnsi="Athelas" w:cs="Arial"/>
          <w:szCs w:val="20"/>
        </w:rPr>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sidRPr="00594DB2">
        <w:rPr>
          <w:rFonts w:ascii="Athelas" w:hAnsi="Athelas" w:cs="Arial"/>
          <w:szCs w:val="20"/>
        </w:rPr>
        <w:sym w:font="Wingdings" w:char="F0FC"/>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00786C8B" w:rsidRPr="00594DB2">
        <w:rPr>
          <w:rFonts w:ascii="Athelas" w:hAnsi="Athelas" w:cs="Arial"/>
          <w:szCs w:val="20"/>
        </w:rPr>
        <w:sym w:font="Wingdings" w:char="F0FC"/>
      </w:r>
      <w:r>
        <w:rPr>
          <w:rFonts w:ascii="Arial" w:hAnsi="Arial" w:cs="Arial"/>
          <w:sz w:val="20"/>
          <w:szCs w:val="20"/>
        </w:rPr>
        <w:tab/>
      </w:r>
    </w:p>
    <w:p w14:paraId="71A9E905" w14:textId="4F3FDFE1" w:rsidR="003F4D6F" w:rsidRDefault="001F0294" w:rsidP="00737160">
      <w:pPr>
        <w:ind w:left="7200"/>
        <w:jc w:val="both"/>
        <w:rPr>
          <w:rFonts w:ascii="Arial" w:hAnsi="Arial" w:cs="Arial"/>
          <w:sz w:val="18"/>
          <w:szCs w:val="16"/>
        </w:rPr>
      </w:pPr>
      <w:r>
        <w:rPr>
          <w:rFonts w:ascii="Arial" w:hAnsi="Arial" w:cs="Arial"/>
          <w:sz w:val="20"/>
          <w:szCs w:val="20"/>
        </w:rPr>
        <w:t xml:space="preserve">       </w:t>
      </w:r>
      <w:r w:rsidR="00786C8B">
        <w:rPr>
          <w:rFonts w:ascii="Arial" w:hAnsi="Arial" w:cs="Arial"/>
          <w:sz w:val="20"/>
          <w:szCs w:val="20"/>
        </w:rPr>
        <w:t xml:space="preserve">         </w:t>
      </w:r>
      <w:r>
        <w:rPr>
          <w:rFonts w:ascii="Arial" w:hAnsi="Arial" w:cs="Arial"/>
          <w:sz w:val="20"/>
          <w:szCs w:val="20"/>
        </w:rPr>
        <w:t xml:space="preserve"> </w:t>
      </w:r>
      <w:r w:rsidRPr="001E1FD2">
        <w:rPr>
          <w:rFonts w:ascii="Arial" w:hAnsi="Arial" w:cs="Arial"/>
          <w:sz w:val="18"/>
          <w:szCs w:val="16"/>
        </w:rPr>
        <w:t>Current Point</w:t>
      </w:r>
    </w:p>
    <w:p w14:paraId="29847F19" w14:textId="77777777" w:rsidR="00737160" w:rsidRPr="00737160" w:rsidRDefault="00737160" w:rsidP="00737160">
      <w:pPr>
        <w:ind w:left="7200"/>
        <w:jc w:val="both"/>
        <w:rPr>
          <w:rFonts w:ascii="Arial" w:hAnsi="Arial" w:cs="Arial"/>
          <w:sz w:val="18"/>
          <w:szCs w:val="16"/>
        </w:rPr>
      </w:pPr>
    </w:p>
    <w:p w14:paraId="58BF5464" w14:textId="7D52E115" w:rsidR="003F4D6F" w:rsidRPr="003F4D6F" w:rsidRDefault="003F4D6F" w:rsidP="003F4D6F">
      <w:pPr>
        <w:pStyle w:val="Default"/>
        <w:rPr>
          <w:rFonts w:ascii="Arial" w:hAnsi="Arial" w:cs="Arial"/>
          <w:i/>
          <w:iCs/>
          <w:sz w:val="22"/>
          <w:szCs w:val="22"/>
        </w:rPr>
      </w:pPr>
      <w:r w:rsidRPr="003F4D6F">
        <w:rPr>
          <w:rFonts w:ascii="Arial" w:hAnsi="Arial" w:cs="Arial"/>
          <w:i/>
          <w:iCs/>
          <w:sz w:val="22"/>
          <w:szCs w:val="22"/>
        </w:rPr>
        <w:t xml:space="preserve">*Funding levels and policies cited in this document are authorizations. Policies cited here are final, but final FY20 funding levels will be determined by separate appropriations legislation. </w:t>
      </w:r>
    </w:p>
    <w:p w14:paraId="7AC1A37D" w14:textId="77777777" w:rsidR="003F4D6F" w:rsidRPr="003F4D6F" w:rsidRDefault="003F4D6F" w:rsidP="001F0294">
      <w:pPr>
        <w:rPr>
          <w:rFonts w:ascii="Arial" w:hAnsi="Arial" w:cs="Arial"/>
        </w:rPr>
      </w:pPr>
    </w:p>
    <w:p w14:paraId="285A9F7D" w14:textId="68CE5B0F" w:rsidR="003F4D6F" w:rsidRPr="003F4D6F" w:rsidRDefault="001F0294" w:rsidP="003F4D6F">
      <w:pPr>
        <w:rPr>
          <w:rFonts w:ascii="Arial" w:hAnsi="Arial" w:cs="Arial"/>
          <w:bCs/>
        </w:rPr>
      </w:pPr>
      <w:r w:rsidRPr="003F4D6F">
        <w:rPr>
          <w:rFonts w:ascii="Arial" w:hAnsi="Arial" w:cs="Arial"/>
          <w:b/>
          <w:bCs/>
        </w:rPr>
        <w:t>Summary Funding:</w:t>
      </w:r>
      <w:r w:rsidRPr="003F4D6F">
        <w:rPr>
          <w:rFonts w:ascii="Arial" w:hAnsi="Arial" w:cs="Arial"/>
        </w:rPr>
        <w:t xml:space="preserve"> The NDAA authorizes </w:t>
      </w:r>
      <w:r w:rsidRPr="003F4D6F">
        <w:rPr>
          <w:rFonts w:ascii="Arial" w:hAnsi="Arial" w:cs="Arial"/>
          <w:b/>
          <w:bCs/>
        </w:rPr>
        <w:t xml:space="preserve">$706.5B </w:t>
      </w:r>
      <w:r w:rsidRPr="003F4D6F">
        <w:rPr>
          <w:rFonts w:ascii="Arial" w:hAnsi="Arial" w:cs="Arial"/>
        </w:rPr>
        <w:t xml:space="preserve">for DoD in FY20, which includes </w:t>
      </w:r>
      <w:r w:rsidRPr="003F4D6F">
        <w:rPr>
          <w:rFonts w:ascii="Arial" w:hAnsi="Arial" w:cs="Arial"/>
          <w:b/>
          <w:bCs/>
        </w:rPr>
        <w:t xml:space="preserve">$635B </w:t>
      </w:r>
      <w:r w:rsidRPr="003F4D6F">
        <w:rPr>
          <w:rFonts w:ascii="Arial" w:hAnsi="Arial" w:cs="Arial"/>
        </w:rPr>
        <w:t xml:space="preserve">in base and discretionary funding, as well as </w:t>
      </w:r>
      <w:r w:rsidRPr="003F4D6F">
        <w:rPr>
          <w:rFonts w:ascii="Arial" w:hAnsi="Arial" w:cs="Arial"/>
          <w:b/>
          <w:bCs/>
        </w:rPr>
        <w:t xml:space="preserve">$71.5B </w:t>
      </w:r>
      <w:r w:rsidRPr="003F4D6F">
        <w:rPr>
          <w:rFonts w:ascii="Arial" w:hAnsi="Arial" w:cs="Arial"/>
        </w:rPr>
        <w:t>in Overseas Contingency Operations (OCO) funding.</w:t>
      </w:r>
    </w:p>
    <w:p w14:paraId="22AD2E1A" w14:textId="77777777" w:rsidR="003F4D6F" w:rsidRPr="003F4D6F" w:rsidRDefault="003F4D6F" w:rsidP="001F0294">
      <w:pPr>
        <w:pStyle w:val="Default"/>
        <w:rPr>
          <w:rFonts w:ascii="Arial" w:hAnsi="Arial" w:cs="Arial"/>
          <w:b/>
          <w:bCs/>
          <w:color w:val="1A3866"/>
          <w:sz w:val="22"/>
          <w:szCs w:val="22"/>
        </w:rPr>
      </w:pPr>
    </w:p>
    <w:p w14:paraId="36B7C276" w14:textId="42ABE70F" w:rsidR="003F4D6F" w:rsidRPr="003F4D6F" w:rsidRDefault="001F0294" w:rsidP="001F0294">
      <w:pPr>
        <w:pStyle w:val="Default"/>
        <w:rPr>
          <w:rFonts w:ascii="Arial" w:hAnsi="Arial" w:cs="Arial"/>
          <w:b/>
          <w:bCs/>
          <w:color w:val="5E6E3F"/>
          <w:sz w:val="22"/>
          <w:szCs w:val="22"/>
        </w:rPr>
      </w:pPr>
      <w:r w:rsidRPr="003F4D6F">
        <w:rPr>
          <w:rFonts w:ascii="Arial" w:hAnsi="Arial" w:cs="Arial"/>
          <w:b/>
          <w:bCs/>
          <w:color w:val="5E6E3F"/>
          <w:sz w:val="22"/>
          <w:szCs w:val="22"/>
        </w:rPr>
        <w:t xml:space="preserve">Army National Guard </w:t>
      </w:r>
    </w:p>
    <w:p w14:paraId="476EAC55" w14:textId="77777777" w:rsidR="003F4D6F" w:rsidRPr="003F4D6F" w:rsidRDefault="003F4D6F" w:rsidP="001F0294">
      <w:pPr>
        <w:pStyle w:val="Default"/>
        <w:rPr>
          <w:rFonts w:ascii="Arial" w:hAnsi="Arial" w:cs="Arial"/>
          <w:b/>
          <w:bCs/>
          <w:color w:val="1A3866"/>
          <w:sz w:val="22"/>
          <w:szCs w:val="22"/>
        </w:rPr>
      </w:pPr>
    </w:p>
    <w:p w14:paraId="13611396" w14:textId="3270BB18" w:rsidR="001F0294" w:rsidRPr="005E4B9B" w:rsidRDefault="001F0294" w:rsidP="003F4D6F">
      <w:pPr>
        <w:pStyle w:val="Default"/>
        <w:numPr>
          <w:ilvl w:val="0"/>
          <w:numId w:val="5"/>
        </w:numPr>
        <w:rPr>
          <w:rFonts w:ascii="Arial" w:hAnsi="Arial" w:cs="Arial"/>
          <w:sz w:val="22"/>
          <w:szCs w:val="22"/>
        </w:rPr>
      </w:pPr>
      <w:r w:rsidRPr="005E4B9B">
        <w:rPr>
          <w:rFonts w:ascii="Arial" w:hAnsi="Arial" w:cs="Arial"/>
          <w:sz w:val="22"/>
          <w:szCs w:val="22"/>
        </w:rPr>
        <w:t xml:space="preserve">Authorizes Army National Guard end strength at 336,000 soldiers (SEC. 411) </w:t>
      </w:r>
    </w:p>
    <w:p w14:paraId="0E391233" w14:textId="77777777" w:rsidR="001F0294" w:rsidRPr="005E4B9B" w:rsidRDefault="001F0294" w:rsidP="003F4D6F">
      <w:pPr>
        <w:pStyle w:val="Default"/>
        <w:rPr>
          <w:rFonts w:ascii="Arial" w:hAnsi="Arial" w:cs="Arial"/>
          <w:sz w:val="22"/>
          <w:szCs w:val="22"/>
        </w:rPr>
      </w:pPr>
    </w:p>
    <w:p w14:paraId="3E7BE48D" w14:textId="29B20EF4" w:rsidR="001F0294" w:rsidRPr="005E4B9B" w:rsidRDefault="001F0294" w:rsidP="003F4D6F">
      <w:pPr>
        <w:pStyle w:val="Default"/>
        <w:numPr>
          <w:ilvl w:val="0"/>
          <w:numId w:val="5"/>
        </w:numPr>
        <w:rPr>
          <w:rFonts w:ascii="Arial" w:hAnsi="Arial" w:cs="Arial"/>
          <w:sz w:val="22"/>
          <w:szCs w:val="22"/>
        </w:rPr>
      </w:pPr>
      <w:r w:rsidRPr="005E4B9B">
        <w:rPr>
          <w:rFonts w:ascii="Arial" w:hAnsi="Arial" w:cs="Arial"/>
          <w:sz w:val="22"/>
          <w:szCs w:val="22"/>
        </w:rPr>
        <w:t>$1.3</w:t>
      </w:r>
      <w:r w:rsidR="003F4D6F" w:rsidRPr="005E4B9B">
        <w:rPr>
          <w:rFonts w:ascii="Arial" w:hAnsi="Arial" w:cs="Arial"/>
          <w:sz w:val="22"/>
          <w:szCs w:val="22"/>
        </w:rPr>
        <w:t>B</w:t>
      </w:r>
      <w:r w:rsidRPr="005E4B9B">
        <w:rPr>
          <w:rFonts w:ascii="Arial" w:hAnsi="Arial" w:cs="Arial"/>
          <w:sz w:val="22"/>
          <w:szCs w:val="22"/>
        </w:rPr>
        <w:t xml:space="preserve"> for 73 UH-60 Black Hawk M model helicopters for the Army (SEC. 4101) </w:t>
      </w:r>
    </w:p>
    <w:p w14:paraId="7D3104EB" w14:textId="77777777" w:rsidR="003F4D6F" w:rsidRPr="005E4B9B" w:rsidRDefault="003F4D6F" w:rsidP="003F4D6F">
      <w:pPr>
        <w:pStyle w:val="Default"/>
        <w:rPr>
          <w:rFonts w:ascii="Arial" w:hAnsi="Arial" w:cs="Arial"/>
          <w:sz w:val="22"/>
          <w:szCs w:val="22"/>
        </w:rPr>
      </w:pPr>
    </w:p>
    <w:p w14:paraId="31FBCDA4" w14:textId="653B313D" w:rsidR="001F0294" w:rsidRPr="005E4B9B" w:rsidRDefault="001F0294" w:rsidP="003F4D6F">
      <w:pPr>
        <w:pStyle w:val="Default"/>
        <w:numPr>
          <w:ilvl w:val="0"/>
          <w:numId w:val="5"/>
        </w:numPr>
        <w:rPr>
          <w:rFonts w:ascii="Arial" w:hAnsi="Arial" w:cs="Arial"/>
          <w:sz w:val="22"/>
          <w:szCs w:val="22"/>
        </w:rPr>
      </w:pPr>
      <w:r w:rsidRPr="005E4B9B">
        <w:rPr>
          <w:rFonts w:ascii="Arial" w:hAnsi="Arial" w:cs="Arial"/>
          <w:sz w:val="22"/>
          <w:szCs w:val="22"/>
        </w:rPr>
        <w:t xml:space="preserve">Consistent with FY20 DoD request, which included 64 Black Hawks for the Army National Guard </w:t>
      </w:r>
    </w:p>
    <w:p w14:paraId="240CCCF2" w14:textId="77777777" w:rsidR="001F0294" w:rsidRPr="005E4B9B" w:rsidRDefault="001F0294" w:rsidP="003F4D6F">
      <w:pPr>
        <w:pStyle w:val="Default"/>
        <w:rPr>
          <w:rFonts w:ascii="Arial" w:hAnsi="Arial" w:cs="Arial"/>
          <w:sz w:val="22"/>
          <w:szCs w:val="22"/>
        </w:rPr>
      </w:pPr>
    </w:p>
    <w:p w14:paraId="1A1F1484" w14:textId="12CFB13F" w:rsidR="001F0294" w:rsidRPr="005E4B9B" w:rsidRDefault="001F0294" w:rsidP="003F4D6F">
      <w:pPr>
        <w:pStyle w:val="Default"/>
        <w:numPr>
          <w:ilvl w:val="0"/>
          <w:numId w:val="5"/>
        </w:numPr>
        <w:rPr>
          <w:rFonts w:ascii="Arial" w:hAnsi="Arial" w:cs="Arial"/>
          <w:sz w:val="22"/>
          <w:szCs w:val="22"/>
        </w:rPr>
      </w:pPr>
      <w:r w:rsidRPr="005E4B9B">
        <w:rPr>
          <w:rFonts w:ascii="Arial" w:hAnsi="Arial" w:cs="Arial"/>
          <w:sz w:val="22"/>
          <w:szCs w:val="22"/>
        </w:rPr>
        <w:t>$976.5</w:t>
      </w:r>
      <w:r w:rsidR="003F4D6F" w:rsidRPr="005E4B9B">
        <w:rPr>
          <w:rFonts w:ascii="Arial" w:hAnsi="Arial" w:cs="Arial"/>
          <w:sz w:val="22"/>
          <w:szCs w:val="22"/>
        </w:rPr>
        <w:t>M</w:t>
      </w:r>
      <w:r w:rsidRPr="005E4B9B">
        <w:rPr>
          <w:rFonts w:ascii="Arial" w:hAnsi="Arial" w:cs="Arial"/>
          <w:sz w:val="22"/>
          <w:szCs w:val="22"/>
        </w:rPr>
        <w:t xml:space="preserve"> for Joint Light Tactical Vehicles (JLTVs) for the Army (SEC. 4101) </w:t>
      </w:r>
    </w:p>
    <w:p w14:paraId="6000692F" w14:textId="77777777" w:rsidR="003F4D6F" w:rsidRPr="005E4B9B" w:rsidRDefault="003F4D6F" w:rsidP="003F4D6F">
      <w:pPr>
        <w:pStyle w:val="Default"/>
        <w:rPr>
          <w:rFonts w:ascii="Arial" w:hAnsi="Arial" w:cs="Arial"/>
          <w:sz w:val="22"/>
          <w:szCs w:val="22"/>
        </w:rPr>
      </w:pPr>
    </w:p>
    <w:p w14:paraId="3562D310" w14:textId="762A90BA" w:rsidR="001F0294" w:rsidRPr="005E4B9B" w:rsidRDefault="001F0294" w:rsidP="003F4D6F">
      <w:pPr>
        <w:pStyle w:val="Default"/>
        <w:numPr>
          <w:ilvl w:val="0"/>
          <w:numId w:val="5"/>
        </w:numPr>
        <w:rPr>
          <w:rFonts w:ascii="Arial" w:hAnsi="Arial" w:cs="Arial"/>
          <w:sz w:val="22"/>
          <w:szCs w:val="22"/>
        </w:rPr>
      </w:pPr>
      <w:r w:rsidRPr="005E4B9B">
        <w:rPr>
          <w:rFonts w:ascii="Arial" w:hAnsi="Arial" w:cs="Arial"/>
          <w:sz w:val="22"/>
          <w:szCs w:val="22"/>
        </w:rPr>
        <w:t xml:space="preserve">Consistent with FY20 DoD request, which included 512 JLTVs for the Army National Guard </w:t>
      </w:r>
    </w:p>
    <w:p w14:paraId="2B47CEC0" w14:textId="77777777" w:rsidR="001F0294" w:rsidRPr="005E4B9B" w:rsidRDefault="001F0294" w:rsidP="003F4D6F">
      <w:pPr>
        <w:pStyle w:val="Default"/>
        <w:rPr>
          <w:rFonts w:ascii="Arial" w:hAnsi="Arial" w:cs="Arial"/>
          <w:sz w:val="22"/>
          <w:szCs w:val="22"/>
        </w:rPr>
      </w:pPr>
    </w:p>
    <w:p w14:paraId="7CD36F97" w14:textId="67A3F2C7" w:rsidR="001F0294" w:rsidRPr="005E4B9B" w:rsidRDefault="001F0294" w:rsidP="003F4D6F">
      <w:pPr>
        <w:pStyle w:val="Default"/>
        <w:numPr>
          <w:ilvl w:val="0"/>
          <w:numId w:val="5"/>
        </w:numPr>
        <w:rPr>
          <w:rFonts w:ascii="Arial" w:hAnsi="Arial" w:cs="Arial"/>
          <w:sz w:val="22"/>
          <w:szCs w:val="22"/>
        </w:rPr>
      </w:pPr>
      <w:r w:rsidRPr="005E4B9B">
        <w:rPr>
          <w:rFonts w:ascii="Arial" w:hAnsi="Arial" w:cs="Arial"/>
          <w:sz w:val="22"/>
          <w:szCs w:val="22"/>
        </w:rPr>
        <w:t>$169.2</w:t>
      </w:r>
      <w:r w:rsidR="003F4D6F" w:rsidRPr="005E4B9B">
        <w:rPr>
          <w:rFonts w:ascii="Arial" w:hAnsi="Arial" w:cs="Arial"/>
          <w:sz w:val="22"/>
          <w:szCs w:val="22"/>
        </w:rPr>
        <w:t>M</w:t>
      </w:r>
      <w:r w:rsidRPr="005E4B9B">
        <w:rPr>
          <w:rFonts w:ascii="Arial" w:hAnsi="Arial" w:cs="Arial"/>
          <w:sz w:val="22"/>
          <w:szCs w:val="22"/>
        </w:rPr>
        <w:t xml:space="preserve"> for modernization of 25 UH-60 Black Hawk L and V model helicopters for the Army (SEC. 4101) </w:t>
      </w:r>
    </w:p>
    <w:p w14:paraId="566CFDDF" w14:textId="2AB694AF" w:rsidR="001F0294" w:rsidRPr="005E4B9B" w:rsidRDefault="001F0294" w:rsidP="003F4D6F">
      <w:pPr>
        <w:pStyle w:val="Default"/>
        <w:numPr>
          <w:ilvl w:val="0"/>
          <w:numId w:val="5"/>
        </w:numPr>
        <w:rPr>
          <w:rFonts w:ascii="Arial" w:hAnsi="Arial" w:cs="Arial"/>
          <w:sz w:val="22"/>
          <w:szCs w:val="22"/>
        </w:rPr>
      </w:pPr>
      <w:r w:rsidRPr="005E4B9B">
        <w:rPr>
          <w:rFonts w:ascii="Arial" w:hAnsi="Arial" w:cs="Arial"/>
          <w:sz w:val="22"/>
          <w:szCs w:val="22"/>
        </w:rPr>
        <w:t xml:space="preserve">Funding tables include reference to “Increase fielding for ARNG units” </w:t>
      </w:r>
    </w:p>
    <w:p w14:paraId="2E544455" w14:textId="77777777" w:rsidR="001F0294" w:rsidRPr="005E4B9B" w:rsidRDefault="001F0294" w:rsidP="003F4D6F">
      <w:pPr>
        <w:pStyle w:val="Default"/>
        <w:rPr>
          <w:rFonts w:ascii="Arial" w:hAnsi="Arial" w:cs="Arial"/>
          <w:sz w:val="22"/>
          <w:szCs w:val="22"/>
        </w:rPr>
      </w:pPr>
    </w:p>
    <w:p w14:paraId="61C06DC3" w14:textId="0A0370A0" w:rsidR="001F0294" w:rsidRPr="005E4B9B" w:rsidRDefault="001F0294" w:rsidP="003F4D6F">
      <w:pPr>
        <w:pStyle w:val="Default"/>
        <w:numPr>
          <w:ilvl w:val="0"/>
          <w:numId w:val="5"/>
        </w:numPr>
        <w:rPr>
          <w:rFonts w:ascii="Arial" w:hAnsi="Arial" w:cs="Arial"/>
          <w:sz w:val="22"/>
          <w:szCs w:val="22"/>
        </w:rPr>
      </w:pPr>
      <w:r w:rsidRPr="005E4B9B">
        <w:rPr>
          <w:rFonts w:ascii="Arial" w:hAnsi="Arial" w:cs="Arial"/>
          <w:sz w:val="22"/>
          <w:szCs w:val="22"/>
        </w:rPr>
        <w:t>$798.7</w:t>
      </w:r>
      <w:r w:rsidR="003F4D6F" w:rsidRPr="005E4B9B">
        <w:rPr>
          <w:rFonts w:ascii="Arial" w:hAnsi="Arial" w:cs="Arial"/>
          <w:sz w:val="22"/>
          <w:szCs w:val="22"/>
        </w:rPr>
        <w:t xml:space="preserve">M </w:t>
      </w:r>
      <w:r w:rsidRPr="005E4B9B">
        <w:rPr>
          <w:rFonts w:ascii="Arial" w:hAnsi="Arial" w:cs="Arial"/>
          <w:sz w:val="22"/>
          <w:szCs w:val="22"/>
        </w:rPr>
        <w:t>for modernization of 48 AH-64 Apache Block IIIA helicopters for the Army (SEC. 4101)</w:t>
      </w:r>
    </w:p>
    <w:p w14:paraId="2E3FB63F" w14:textId="77777777" w:rsidR="001F0294" w:rsidRPr="005E4B9B" w:rsidRDefault="001F0294" w:rsidP="003F4D6F">
      <w:pPr>
        <w:pStyle w:val="Default"/>
        <w:pageBreakBefore/>
        <w:rPr>
          <w:rFonts w:ascii="Arial" w:hAnsi="Arial" w:cs="Arial"/>
          <w:color w:val="auto"/>
          <w:sz w:val="22"/>
          <w:szCs w:val="22"/>
        </w:rPr>
      </w:pPr>
    </w:p>
    <w:p w14:paraId="5D3F51A5" w14:textId="0633D4D4" w:rsidR="001F0294" w:rsidRPr="005E4B9B" w:rsidRDefault="001F0294" w:rsidP="003F4D6F">
      <w:pPr>
        <w:pStyle w:val="Default"/>
        <w:numPr>
          <w:ilvl w:val="0"/>
          <w:numId w:val="5"/>
        </w:numPr>
        <w:rPr>
          <w:rFonts w:ascii="Arial" w:hAnsi="Arial" w:cs="Arial"/>
          <w:color w:val="auto"/>
          <w:sz w:val="22"/>
          <w:szCs w:val="22"/>
        </w:rPr>
      </w:pPr>
      <w:r w:rsidRPr="005E4B9B">
        <w:rPr>
          <w:rFonts w:ascii="Arial" w:hAnsi="Arial" w:cs="Arial"/>
          <w:color w:val="auto"/>
          <w:sz w:val="22"/>
          <w:szCs w:val="22"/>
        </w:rPr>
        <w:t>$131.2</w:t>
      </w:r>
      <w:r w:rsidR="003F4D6F" w:rsidRPr="005E4B9B">
        <w:rPr>
          <w:rFonts w:ascii="Arial" w:hAnsi="Arial" w:cs="Arial"/>
          <w:color w:val="auto"/>
          <w:sz w:val="22"/>
          <w:szCs w:val="22"/>
        </w:rPr>
        <w:t xml:space="preserve">M </w:t>
      </w:r>
      <w:r w:rsidRPr="005E4B9B">
        <w:rPr>
          <w:rFonts w:ascii="Arial" w:hAnsi="Arial" w:cs="Arial"/>
          <w:color w:val="auto"/>
          <w:sz w:val="22"/>
          <w:szCs w:val="22"/>
        </w:rPr>
        <w:t xml:space="preserve">for 8 CH-47 helicopters for the Army (SEC. 4101) </w:t>
      </w:r>
    </w:p>
    <w:p w14:paraId="6914EB59" w14:textId="77777777" w:rsidR="003F4D6F" w:rsidRPr="005E4B9B" w:rsidRDefault="003F4D6F" w:rsidP="003F4D6F">
      <w:pPr>
        <w:pStyle w:val="Default"/>
        <w:ind w:left="720"/>
        <w:rPr>
          <w:rFonts w:ascii="Arial" w:hAnsi="Arial" w:cs="Arial"/>
          <w:color w:val="auto"/>
          <w:sz w:val="22"/>
          <w:szCs w:val="22"/>
        </w:rPr>
      </w:pPr>
    </w:p>
    <w:p w14:paraId="612C2113" w14:textId="1A538A0A" w:rsidR="001F0294" w:rsidRPr="005E4B9B" w:rsidRDefault="001F0294" w:rsidP="003F4D6F">
      <w:pPr>
        <w:pStyle w:val="Default"/>
        <w:numPr>
          <w:ilvl w:val="0"/>
          <w:numId w:val="5"/>
        </w:numPr>
        <w:rPr>
          <w:rFonts w:ascii="Arial" w:hAnsi="Arial" w:cs="Arial"/>
          <w:color w:val="auto"/>
          <w:sz w:val="22"/>
          <w:szCs w:val="22"/>
        </w:rPr>
      </w:pPr>
      <w:r w:rsidRPr="005E4B9B">
        <w:rPr>
          <w:rFonts w:ascii="Arial" w:hAnsi="Arial" w:cs="Arial"/>
          <w:color w:val="auto"/>
          <w:sz w:val="22"/>
          <w:szCs w:val="22"/>
        </w:rPr>
        <w:t>Authorizes $46.1</w:t>
      </w:r>
      <w:r w:rsidR="003F4D6F" w:rsidRPr="005E4B9B">
        <w:rPr>
          <w:rFonts w:ascii="Arial" w:hAnsi="Arial" w:cs="Arial"/>
          <w:color w:val="auto"/>
          <w:sz w:val="22"/>
          <w:szCs w:val="22"/>
        </w:rPr>
        <w:t>M</w:t>
      </w:r>
      <w:r w:rsidRPr="005E4B9B">
        <w:rPr>
          <w:rFonts w:ascii="Arial" w:hAnsi="Arial" w:cs="Arial"/>
          <w:color w:val="auto"/>
          <w:sz w:val="22"/>
          <w:szCs w:val="22"/>
        </w:rPr>
        <w:t>, an additional $28</w:t>
      </w:r>
      <w:r w:rsidR="003F4D6F" w:rsidRPr="005E4B9B">
        <w:rPr>
          <w:rFonts w:ascii="Arial" w:hAnsi="Arial" w:cs="Arial"/>
          <w:color w:val="auto"/>
          <w:sz w:val="22"/>
          <w:szCs w:val="22"/>
        </w:rPr>
        <w:t>M</w:t>
      </w:r>
      <w:r w:rsidRPr="005E4B9B">
        <w:rPr>
          <w:rFonts w:ascii="Arial" w:hAnsi="Arial" w:cs="Arial"/>
          <w:color w:val="auto"/>
          <w:sz w:val="22"/>
          <w:szCs w:val="22"/>
        </w:rPr>
        <w:t xml:space="preserve"> above the DoD request, for advanced procurement of CH-47F Block II helicopters for the Army </w:t>
      </w:r>
    </w:p>
    <w:p w14:paraId="74FDB296" w14:textId="77777777" w:rsidR="001F0294" w:rsidRPr="005E4B9B" w:rsidRDefault="001F0294" w:rsidP="003F4D6F">
      <w:pPr>
        <w:pStyle w:val="Default"/>
        <w:rPr>
          <w:rFonts w:ascii="Arial" w:hAnsi="Arial" w:cs="Arial"/>
          <w:color w:val="auto"/>
          <w:sz w:val="22"/>
          <w:szCs w:val="22"/>
        </w:rPr>
      </w:pPr>
    </w:p>
    <w:p w14:paraId="43B918C8" w14:textId="6674BB26" w:rsidR="001F0294" w:rsidRPr="005E4B9B" w:rsidRDefault="001F0294" w:rsidP="003F4D6F">
      <w:pPr>
        <w:pStyle w:val="Default"/>
        <w:numPr>
          <w:ilvl w:val="0"/>
          <w:numId w:val="5"/>
        </w:numPr>
        <w:rPr>
          <w:rFonts w:ascii="Arial" w:hAnsi="Arial" w:cs="Arial"/>
          <w:color w:val="auto"/>
          <w:sz w:val="22"/>
          <w:szCs w:val="22"/>
        </w:rPr>
      </w:pPr>
      <w:r w:rsidRPr="005E4B9B">
        <w:rPr>
          <w:rFonts w:ascii="Arial" w:hAnsi="Arial" w:cs="Arial"/>
          <w:color w:val="auto"/>
          <w:sz w:val="22"/>
          <w:szCs w:val="22"/>
        </w:rPr>
        <w:t>$5.7</w:t>
      </w:r>
      <w:r w:rsidR="003F4D6F" w:rsidRPr="005E4B9B">
        <w:rPr>
          <w:rFonts w:ascii="Arial" w:hAnsi="Arial" w:cs="Arial"/>
          <w:color w:val="auto"/>
          <w:sz w:val="22"/>
          <w:szCs w:val="22"/>
        </w:rPr>
        <w:t xml:space="preserve">M </w:t>
      </w:r>
      <w:r w:rsidRPr="005E4B9B">
        <w:rPr>
          <w:rFonts w:ascii="Arial" w:hAnsi="Arial" w:cs="Arial"/>
          <w:color w:val="auto"/>
          <w:sz w:val="22"/>
          <w:szCs w:val="22"/>
        </w:rPr>
        <w:t>for the High Mobility Multi-</w:t>
      </w:r>
      <w:r w:rsidR="003F4D6F" w:rsidRPr="005E4B9B">
        <w:rPr>
          <w:rFonts w:ascii="Arial" w:hAnsi="Arial" w:cs="Arial"/>
          <w:color w:val="auto"/>
          <w:sz w:val="22"/>
          <w:szCs w:val="22"/>
        </w:rPr>
        <w:t>Purpose</w:t>
      </w:r>
      <w:r w:rsidRPr="005E4B9B">
        <w:rPr>
          <w:rFonts w:ascii="Arial" w:hAnsi="Arial" w:cs="Arial"/>
          <w:color w:val="auto"/>
          <w:sz w:val="22"/>
          <w:szCs w:val="22"/>
        </w:rPr>
        <w:t xml:space="preserve"> Wheeled Vehicle (HMMWV) Recapitalization Program for the Army (SEC. 4101) </w:t>
      </w:r>
    </w:p>
    <w:p w14:paraId="2EF886E6" w14:textId="77777777" w:rsidR="001F0294" w:rsidRPr="005E4B9B" w:rsidRDefault="001F0294" w:rsidP="003F4D6F">
      <w:pPr>
        <w:pStyle w:val="Default"/>
        <w:rPr>
          <w:rFonts w:ascii="Arial" w:hAnsi="Arial" w:cs="Arial"/>
          <w:color w:val="auto"/>
          <w:sz w:val="22"/>
          <w:szCs w:val="22"/>
        </w:rPr>
      </w:pPr>
    </w:p>
    <w:p w14:paraId="0F5C0205" w14:textId="15F7F370" w:rsidR="001F0294" w:rsidRPr="005E4B9B" w:rsidRDefault="001F0294" w:rsidP="003F4D6F">
      <w:pPr>
        <w:pStyle w:val="Default"/>
        <w:numPr>
          <w:ilvl w:val="0"/>
          <w:numId w:val="5"/>
        </w:numPr>
        <w:rPr>
          <w:rFonts w:ascii="Arial" w:hAnsi="Arial" w:cs="Arial"/>
          <w:color w:val="auto"/>
          <w:sz w:val="22"/>
          <w:szCs w:val="22"/>
        </w:rPr>
      </w:pPr>
      <w:r w:rsidRPr="005E4B9B">
        <w:rPr>
          <w:rFonts w:ascii="Arial" w:hAnsi="Arial" w:cs="Arial"/>
          <w:color w:val="auto"/>
          <w:sz w:val="22"/>
          <w:szCs w:val="22"/>
        </w:rPr>
        <w:t>$365.8</w:t>
      </w:r>
      <w:r w:rsidR="003F4D6F" w:rsidRPr="005E4B9B">
        <w:rPr>
          <w:rFonts w:ascii="Arial" w:hAnsi="Arial" w:cs="Arial"/>
          <w:color w:val="auto"/>
          <w:sz w:val="22"/>
          <w:szCs w:val="22"/>
        </w:rPr>
        <w:t xml:space="preserve">M </w:t>
      </w:r>
      <w:r w:rsidRPr="005E4B9B">
        <w:rPr>
          <w:rFonts w:ascii="Arial" w:hAnsi="Arial" w:cs="Arial"/>
          <w:color w:val="auto"/>
          <w:sz w:val="22"/>
          <w:szCs w:val="22"/>
        </w:rPr>
        <w:t xml:space="preserve">for Army National Guard military construction (MILCON), includes authorization for 15 projects in 14 states (SEC. 4601) </w:t>
      </w:r>
    </w:p>
    <w:p w14:paraId="57C632D6" w14:textId="77777777" w:rsidR="001F0294" w:rsidRPr="005E4B9B" w:rsidRDefault="001F0294" w:rsidP="003F4D6F">
      <w:pPr>
        <w:pStyle w:val="Default"/>
        <w:rPr>
          <w:rFonts w:ascii="Arial" w:hAnsi="Arial" w:cs="Arial"/>
          <w:color w:val="auto"/>
          <w:sz w:val="22"/>
          <w:szCs w:val="22"/>
        </w:rPr>
      </w:pPr>
    </w:p>
    <w:p w14:paraId="1D97DDA9" w14:textId="273C862F" w:rsidR="00C52434" w:rsidRPr="005E4B9B" w:rsidRDefault="001F0294" w:rsidP="003F4D6F">
      <w:pPr>
        <w:pStyle w:val="Default"/>
        <w:numPr>
          <w:ilvl w:val="0"/>
          <w:numId w:val="5"/>
        </w:numPr>
        <w:rPr>
          <w:rFonts w:ascii="Arial" w:hAnsi="Arial" w:cs="Arial"/>
          <w:color w:val="auto"/>
          <w:sz w:val="22"/>
          <w:szCs w:val="22"/>
        </w:rPr>
      </w:pPr>
      <w:r w:rsidRPr="005E4B9B">
        <w:rPr>
          <w:rFonts w:ascii="Arial" w:hAnsi="Arial" w:cs="Arial"/>
          <w:color w:val="auto"/>
          <w:sz w:val="22"/>
          <w:szCs w:val="22"/>
        </w:rPr>
        <w:t>Additional $60</w:t>
      </w:r>
      <w:r w:rsidR="003F4D6F" w:rsidRPr="005E4B9B">
        <w:rPr>
          <w:rFonts w:ascii="Arial" w:hAnsi="Arial" w:cs="Arial"/>
          <w:color w:val="auto"/>
          <w:sz w:val="22"/>
          <w:szCs w:val="22"/>
        </w:rPr>
        <w:t>M</w:t>
      </w:r>
      <w:r w:rsidRPr="005E4B9B">
        <w:rPr>
          <w:rFonts w:ascii="Arial" w:hAnsi="Arial" w:cs="Arial"/>
          <w:color w:val="auto"/>
          <w:sz w:val="22"/>
          <w:szCs w:val="22"/>
        </w:rPr>
        <w:t xml:space="preserve"> for Army National Guard MILCON for emergency</w:t>
      </w:r>
      <w:r w:rsidR="00C52434" w:rsidRPr="005E4B9B">
        <w:rPr>
          <w:rFonts w:ascii="Arial" w:hAnsi="Arial" w:cs="Arial"/>
          <w:color w:val="auto"/>
          <w:sz w:val="22"/>
          <w:szCs w:val="22"/>
        </w:rPr>
        <w:t xml:space="preserve"> r</w:t>
      </w:r>
      <w:r w:rsidR="00C52434" w:rsidRPr="005E4B9B">
        <w:rPr>
          <w:rFonts w:ascii="Arial" w:hAnsi="Arial" w:cs="Arial"/>
          <w:sz w:val="22"/>
          <w:szCs w:val="22"/>
        </w:rPr>
        <w:t>equirements, includes authorization for projects in Louisiana and Nebraska (SEC. 4603)</w:t>
      </w:r>
    </w:p>
    <w:p w14:paraId="22ADD79B" w14:textId="77777777" w:rsidR="003F4D6F" w:rsidRPr="00737160" w:rsidRDefault="003F4D6F" w:rsidP="00737160">
      <w:pPr>
        <w:ind w:left="360"/>
        <w:rPr>
          <w:rFonts w:ascii="Arial" w:hAnsi="Arial" w:cs="Arial"/>
        </w:rPr>
      </w:pPr>
    </w:p>
    <w:p w14:paraId="6D45F193" w14:textId="77777777" w:rsidR="003F4D6F" w:rsidRDefault="003F4D6F" w:rsidP="003F4D6F">
      <w:pPr>
        <w:pStyle w:val="Default"/>
        <w:rPr>
          <w:rFonts w:ascii="Arial" w:hAnsi="Arial" w:cs="Arial"/>
          <w:b/>
          <w:bCs/>
          <w:color w:val="1A3866"/>
          <w:sz w:val="22"/>
          <w:szCs w:val="22"/>
        </w:rPr>
      </w:pPr>
      <w:r w:rsidRPr="003F4D6F">
        <w:rPr>
          <w:rFonts w:ascii="Arial" w:hAnsi="Arial" w:cs="Arial"/>
          <w:b/>
          <w:bCs/>
          <w:color w:val="1A3866"/>
          <w:sz w:val="22"/>
          <w:szCs w:val="22"/>
        </w:rPr>
        <w:t xml:space="preserve">Air National Guard </w:t>
      </w:r>
    </w:p>
    <w:p w14:paraId="4B78CC55" w14:textId="77777777" w:rsidR="003F4D6F" w:rsidRPr="003F4D6F" w:rsidRDefault="003F4D6F" w:rsidP="003F4D6F">
      <w:pPr>
        <w:pStyle w:val="Default"/>
        <w:rPr>
          <w:rFonts w:ascii="Arial" w:hAnsi="Arial" w:cs="Arial"/>
          <w:color w:val="1A3866"/>
          <w:sz w:val="22"/>
          <w:szCs w:val="22"/>
        </w:rPr>
      </w:pPr>
    </w:p>
    <w:p w14:paraId="2F51773C" w14:textId="65BC214E" w:rsidR="003F4D6F" w:rsidRPr="003F4D6F" w:rsidRDefault="003F4D6F" w:rsidP="003F4D6F">
      <w:pPr>
        <w:pStyle w:val="Default"/>
        <w:numPr>
          <w:ilvl w:val="0"/>
          <w:numId w:val="5"/>
        </w:numPr>
        <w:rPr>
          <w:rFonts w:ascii="Arial" w:hAnsi="Arial" w:cs="Arial"/>
          <w:sz w:val="22"/>
          <w:szCs w:val="22"/>
        </w:rPr>
      </w:pPr>
      <w:r w:rsidRPr="003F4D6F">
        <w:rPr>
          <w:rFonts w:ascii="Arial" w:hAnsi="Arial" w:cs="Arial"/>
          <w:sz w:val="22"/>
          <w:szCs w:val="22"/>
        </w:rPr>
        <w:t xml:space="preserve">Authorizes Air National Guard end strength at 107,700 airmen (SEC. 411) </w:t>
      </w:r>
    </w:p>
    <w:p w14:paraId="635802C0" w14:textId="77777777" w:rsidR="003F4D6F" w:rsidRPr="003F4D6F" w:rsidRDefault="003F4D6F" w:rsidP="003F4D6F">
      <w:pPr>
        <w:pStyle w:val="Default"/>
        <w:rPr>
          <w:rFonts w:ascii="Arial" w:hAnsi="Arial" w:cs="Arial"/>
          <w:sz w:val="22"/>
          <w:szCs w:val="22"/>
        </w:rPr>
      </w:pPr>
    </w:p>
    <w:p w14:paraId="7EE27384" w14:textId="7BD1180D" w:rsidR="003F4D6F" w:rsidRPr="003F4D6F" w:rsidRDefault="003F4D6F" w:rsidP="003F4D6F">
      <w:pPr>
        <w:pStyle w:val="Default"/>
        <w:numPr>
          <w:ilvl w:val="0"/>
          <w:numId w:val="5"/>
        </w:numPr>
        <w:rPr>
          <w:rFonts w:ascii="Arial" w:hAnsi="Arial" w:cs="Arial"/>
          <w:sz w:val="22"/>
          <w:szCs w:val="22"/>
        </w:rPr>
      </w:pPr>
      <w:r w:rsidRPr="003F4D6F">
        <w:rPr>
          <w:rFonts w:ascii="Arial" w:hAnsi="Arial" w:cs="Arial"/>
          <w:sz w:val="22"/>
          <w:szCs w:val="22"/>
        </w:rPr>
        <w:t xml:space="preserve">Authorizes indefinite access to the Defense Environmental Remediation Account (DERA) for the Chief of the National Guard Bureau to address PFOS/PFOA exposure and contamination at National Guard installations (SEC. 316) </w:t>
      </w:r>
    </w:p>
    <w:p w14:paraId="200AD509" w14:textId="490285BD" w:rsidR="003F4D6F" w:rsidRPr="003F4D6F" w:rsidRDefault="003F4D6F" w:rsidP="003F4D6F">
      <w:pPr>
        <w:pStyle w:val="Default"/>
        <w:numPr>
          <w:ilvl w:val="1"/>
          <w:numId w:val="5"/>
        </w:numPr>
        <w:rPr>
          <w:rFonts w:ascii="Arial" w:hAnsi="Arial" w:cs="Arial"/>
          <w:sz w:val="22"/>
          <w:szCs w:val="22"/>
        </w:rPr>
      </w:pPr>
      <w:r w:rsidRPr="003F4D6F">
        <w:rPr>
          <w:rFonts w:ascii="Arial" w:hAnsi="Arial" w:cs="Arial"/>
          <w:sz w:val="22"/>
          <w:szCs w:val="22"/>
        </w:rPr>
        <w:t xml:space="preserve">Prohibits use of firefighting foam containing PFAS after October 1, 2024 </w:t>
      </w:r>
    </w:p>
    <w:p w14:paraId="5A9B85CC" w14:textId="77777777" w:rsidR="003F4D6F" w:rsidRPr="003F4D6F" w:rsidRDefault="003F4D6F" w:rsidP="003F4D6F">
      <w:pPr>
        <w:pStyle w:val="Default"/>
        <w:rPr>
          <w:rFonts w:ascii="Arial" w:hAnsi="Arial" w:cs="Arial"/>
          <w:sz w:val="22"/>
          <w:szCs w:val="22"/>
        </w:rPr>
      </w:pPr>
    </w:p>
    <w:p w14:paraId="7EE42460" w14:textId="218883C7"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 xml:space="preserve">$186M for C-130H modernization (SEC. 4101), includes: </w:t>
      </w:r>
    </w:p>
    <w:p w14:paraId="0BAD523D" w14:textId="1F62B1B7" w:rsidR="003F4D6F" w:rsidRPr="003F4D6F" w:rsidRDefault="003F4D6F" w:rsidP="003F4D6F">
      <w:pPr>
        <w:pStyle w:val="Default"/>
        <w:numPr>
          <w:ilvl w:val="1"/>
          <w:numId w:val="8"/>
        </w:numPr>
        <w:rPr>
          <w:rFonts w:ascii="Arial" w:hAnsi="Arial" w:cs="Arial"/>
          <w:sz w:val="22"/>
          <w:szCs w:val="22"/>
        </w:rPr>
      </w:pPr>
      <w:r w:rsidRPr="003F4D6F">
        <w:rPr>
          <w:rFonts w:ascii="Arial" w:hAnsi="Arial" w:cs="Arial"/>
          <w:sz w:val="22"/>
          <w:szCs w:val="22"/>
        </w:rPr>
        <w:t xml:space="preserve">$79M for engine upgrades </w:t>
      </w:r>
    </w:p>
    <w:p w14:paraId="1411296C" w14:textId="5D55AFBD" w:rsidR="003F4D6F" w:rsidRPr="003F4D6F" w:rsidRDefault="003F4D6F" w:rsidP="003F4D6F">
      <w:pPr>
        <w:pStyle w:val="Default"/>
        <w:numPr>
          <w:ilvl w:val="1"/>
          <w:numId w:val="8"/>
        </w:numPr>
        <w:rPr>
          <w:rFonts w:ascii="Arial" w:hAnsi="Arial" w:cs="Arial"/>
          <w:sz w:val="22"/>
          <w:szCs w:val="22"/>
        </w:rPr>
      </w:pPr>
      <w:r w:rsidRPr="003F4D6F">
        <w:rPr>
          <w:rFonts w:ascii="Arial" w:hAnsi="Arial" w:cs="Arial"/>
          <w:sz w:val="22"/>
          <w:szCs w:val="22"/>
        </w:rPr>
        <w:t xml:space="preserve">$55M for propeller replacements </w:t>
      </w:r>
    </w:p>
    <w:p w14:paraId="716ECE14" w14:textId="77777777" w:rsidR="003F4D6F" w:rsidRPr="003F4D6F" w:rsidRDefault="003F4D6F" w:rsidP="003F4D6F">
      <w:pPr>
        <w:pStyle w:val="Default"/>
        <w:rPr>
          <w:rFonts w:ascii="Arial" w:hAnsi="Arial" w:cs="Arial"/>
          <w:sz w:val="22"/>
          <w:szCs w:val="22"/>
        </w:rPr>
      </w:pPr>
    </w:p>
    <w:p w14:paraId="42E4B7CC" w14:textId="307C84B5"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$75</w:t>
      </w:r>
      <w:r>
        <w:rPr>
          <w:rFonts w:ascii="Arial" w:hAnsi="Arial" w:cs="Arial"/>
          <w:sz w:val="22"/>
          <w:szCs w:val="22"/>
        </w:rPr>
        <w:t>M</w:t>
      </w:r>
      <w:r w:rsidRPr="003F4D6F">
        <w:rPr>
          <w:rFonts w:ascii="Arial" w:hAnsi="Arial" w:cs="Arial"/>
          <w:sz w:val="22"/>
          <w:szCs w:val="22"/>
        </w:rPr>
        <w:t xml:space="preserve"> for 30 additional F-16 Viper radars for the Air Force (SEC. 4101) </w:t>
      </w:r>
    </w:p>
    <w:p w14:paraId="5B6BE18D" w14:textId="77777777" w:rsidR="003F4D6F" w:rsidRPr="003F4D6F" w:rsidRDefault="003F4D6F" w:rsidP="003F4D6F">
      <w:pPr>
        <w:pStyle w:val="Default"/>
        <w:rPr>
          <w:rFonts w:ascii="Arial" w:hAnsi="Arial" w:cs="Arial"/>
          <w:sz w:val="22"/>
          <w:szCs w:val="22"/>
        </w:rPr>
      </w:pPr>
    </w:p>
    <w:p w14:paraId="54B8D342" w14:textId="6002527B"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$5.5</w:t>
      </w:r>
      <w:r>
        <w:rPr>
          <w:rFonts w:ascii="Arial" w:hAnsi="Arial" w:cs="Arial"/>
          <w:sz w:val="22"/>
          <w:szCs w:val="22"/>
        </w:rPr>
        <w:t>B</w:t>
      </w:r>
      <w:r w:rsidRPr="003F4D6F">
        <w:rPr>
          <w:rFonts w:ascii="Arial" w:hAnsi="Arial" w:cs="Arial"/>
          <w:sz w:val="22"/>
          <w:szCs w:val="22"/>
        </w:rPr>
        <w:t xml:space="preserve"> for 60 F-35A Lightning II aircraft for the Air Force (SEC. 4101) </w:t>
      </w:r>
    </w:p>
    <w:p w14:paraId="518D808A" w14:textId="77777777" w:rsidR="003F4D6F" w:rsidRPr="003F4D6F" w:rsidRDefault="003F4D6F" w:rsidP="003F4D6F">
      <w:pPr>
        <w:pStyle w:val="Default"/>
        <w:rPr>
          <w:rFonts w:ascii="Arial" w:hAnsi="Arial" w:cs="Arial"/>
          <w:sz w:val="22"/>
          <w:szCs w:val="22"/>
        </w:rPr>
      </w:pPr>
    </w:p>
    <w:p w14:paraId="3C8907BF" w14:textId="185E5018"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$985.</w:t>
      </w:r>
      <w:r>
        <w:rPr>
          <w:rFonts w:ascii="Arial" w:hAnsi="Arial" w:cs="Arial"/>
          <w:sz w:val="22"/>
          <w:szCs w:val="22"/>
        </w:rPr>
        <w:t>5M</w:t>
      </w:r>
      <w:r w:rsidRPr="003F4D6F">
        <w:rPr>
          <w:rFonts w:ascii="Arial" w:hAnsi="Arial" w:cs="Arial"/>
          <w:sz w:val="22"/>
          <w:szCs w:val="22"/>
        </w:rPr>
        <w:t xml:space="preserve"> for 8 F-15EX aircraft for the Air Force (SEC. 4101) </w:t>
      </w:r>
    </w:p>
    <w:p w14:paraId="6FFB0D84" w14:textId="77777777" w:rsidR="003F4D6F" w:rsidRPr="003F4D6F" w:rsidRDefault="003F4D6F" w:rsidP="003F4D6F">
      <w:pPr>
        <w:pStyle w:val="Default"/>
        <w:rPr>
          <w:rFonts w:ascii="Arial" w:hAnsi="Arial" w:cs="Arial"/>
          <w:sz w:val="22"/>
          <w:szCs w:val="22"/>
        </w:rPr>
      </w:pPr>
    </w:p>
    <w:p w14:paraId="0D4266B6" w14:textId="14E658C6"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$2.1</w:t>
      </w:r>
      <w:r>
        <w:rPr>
          <w:rFonts w:ascii="Arial" w:hAnsi="Arial" w:cs="Arial"/>
          <w:sz w:val="22"/>
          <w:szCs w:val="22"/>
        </w:rPr>
        <w:t xml:space="preserve">B </w:t>
      </w:r>
      <w:r w:rsidRPr="003F4D6F">
        <w:rPr>
          <w:rFonts w:ascii="Arial" w:hAnsi="Arial" w:cs="Arial"/>
          <w:sz w:val="22"/>
          <w:szCs w:val="22"/>
        </w:rPr>
        <w:t xml:space="preserve">for 12 KC-46A Pegasus aircraft for the Air Force (SEC. 4101) </w:t>
      </w:r>
    </w:p>
    <w:p w14:paraId="476AFB01" w14:textId="77777777" w:rsidR="003F4D6F" w:rsidRPr="003F4D6F" w:rsidRDefault="003F4D6F" w:rsidP="003F4D6F">
      <w:pPr>
        <w:pStyle w:val="Default"/>
        <w:rPr>
          <w:rFonts w:ascii="Arial" w:hAnsi="Arial" w:cs="Arial"/>
          <w:sz w:val="22"/>
          <w:szCs w:val="22"/>
        </w:rPr>
      </w:pPr>
    </w:p>
    <w:p w14:paraId="6E2C399D" w14:textId="2BCCDFB8"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$876</w:t>
      </w:r>
      <w:r>
        <w:rPr>
          <w:rFonts w:ascii="Arial" w:hAnsi="Arial" w:cs="Arial"/>
          <w:sz w:val="22"/>
          <w:szCs w:val="22"/>
        </w:rPr>
        <w:t>M</w:t>
      </w:r>
      <w:r w:rsidRPr="003F4D6F">
        <w:rPr>
          <w:rFonts w:ascii="Arial" w:hAnsi="Arial" w:cs="Arial"/>
          <w:sz w:val="22"/>
          <w:szCs w:val="22"/>
        </w:rPr>
        <w:t xml:space="preserve"> for 12 Combat Rescue Helicopters for the Air Force (SEC. 4101) </w:t>
      </w:r>
    </w:p>
    <w:p w14:paraId="31AB3D96" w14:textId="308CB7D7"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 xml:space="preserve">Requires the Air Force to report on HH-60W Combat Rescue Helicopter fielding plan, including risks and benefits associated with fielding aircraft to the Active Component first and program acceleration options within the current contract (SEC. 150) </w:t>
      </w:r>
    </w:p>
    <w:p w14:paraId="11667F95" w14:textId="77777777" w:rsidR="003F4D6F" w:rsidRPr="003F4D6F" w:rsidRDefault="003F4D6F" w:rsidP="003F4D6F">
      <w:pPr>
        <w:pStyle w:val="Default"/>
        <w:rPr>
          <w:rFonts w:ascii="Arial" w:hAnsi="Arial" w:cs="Arial"/>
          <w:sz w:val="22"/>
          <w:szCs w:val="22"/>
        </w:rPr>
      </w:pPr>
    </w:p>
    <w:p w14:paraId="243933AC" w14:textId="2175938A"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 xml:space="preserve">Prohibits the Air Force from retiring or divesting RC-26B aircraft (SEC. 147) </w:t>
      </w:r>
    </w:p>
    <w:p w14:paraId="41801E55" w14:textId="77777777" w:rsidR="003F4D6F" w:rsidRPr="003F4D6F" w:rsidRDefault="003F4D6F" w:rsidP="003F4D6F">
      <w:pPr>
        <w:pStyle w:val="Default"/>
        <w:rPr>
          <w:rFonts w:ascii="Arial" w:hAnsi="Arial" w:cs="Arial"/>
          <w:sz w:val="22"/>
          <w:szCs w:val="22"/>
        </w:rPr>
      </w:pPr>
    </w:p>
    <w:p w14:paraId="1F1B549F" w14:textId="334972EF" w:rsidR="003F4D6F" w:rsidRPr="003F4D6F" w:rsidRDefault="003F4D6F" w:rsidP="003F4D6F">
      <w:pPr>
        <w:pStyle w:val="Default"/>
        <w:numPr>
          <w:ilvl w:val="0"/>
          <w:numId w:val="8"/>
        </w:numPr>
        <w:rPr>
          <w:rFonts w:ascii="Arial" w:hAnsi="Arial" w:cs="Arial"/>
          <w:sz w:val="22"/>
          <w:szCs w:val="22"/>
        </w:rPr>
      </w:pPr>
      <w:r w:rsidRPr="003F4D6F">
        <w:rPr>
          <w:rFonts w:ascii="Arial" w:hAnsi="Arial" w:cs="Arial"/>
          <w:sz w:val="22"/>
          <w:szCs w:val="22"/>
        </w:rPr>
        <w:t>$221.4</w:t>
      </w:r>
      <w:r>
        <w:rPr>
          <w:rFonts w:ascii="Arial" w:hAnsi="Arial" w:cs="Arial"/>
          <w:sz w:val="22"/>
          <w:szCs w:val="22"/>
        </w:rPr>
        <w:t>M</w:t>
      </w:r>
      <w:r w:rsidRPr="003F4D6F">
        <w:rPr>
          <w:rFonts w:ascii="Arial" w:hAnsi="Arial" w:cs="Arial"/>
          <w:sz w:val="22"/>
          <w:szCs w:val="22"/>
        </w:rPr>
        <w:t xml:space="preserve"> for Air National Guard MILCON, includes authorization for projects in 7 states and Puerto Rico (SEC. 4601) </w:t>
      </w:r>
    </w:p>
    <w:p w14:paraId="6B187C57" w14:textId="768A24C9" w:rsidR="003F4D6F" w:rsidRPr="003F4D6F" w:rsidRDefault="003F4D6F" w:rsidP="003F4D6F">
      <w:pPr>
        <w:pStyle w:val="Default"/>
        <w:rPr>
          <w:rFonts w:ascii="Arial" w:hAnsi="Arial" w:cs="Arial"/>
          <w:sz w:val="22"/>
          <w:szCs w:val="22"/>
        </w:rPr>
      </w:pPr>
    </w:p>
    <w:p w14:paraId="65AE0ECB" w14:textId="77777777" w:rsidR="003F4D6F" w:rsidRDefault="003F4D6F" w:rsidP="003F4D6F">
      <w:pPr>
        <w:pStyle w:val="Default"/>
        <w:rPr>
          <w:rFonts w:ascii="Arial" w:hAnsi="Arial" w:cs="Arial"/>
          <w:b/>
          <w:bCs/>
          <w:color w:val="542566"/>
          <w:sz w:val="22"/>
          <w:szCs w:val="22"/>
        </w:rPr>
      </w:pPr>
      <w:r w:rsidRPr="003F4D6F">
        <w:rPr>
          <w:rFonts w:ascii="Arial" w:hAnsi="Arial" w:cs="Arial"/>
          <w:b/>
          <w:bCs/>
          <w:color w:val="542566"/>
          <w:sz w:val="22"/>
          <w:szCs w:val="22"/>
        </w:rPr>
        <w:t xml:space="preserve">Joint-Personnel </w:t>
      </w:r>
    </w:p>
    <w:p w14:paraId="20D3E239" w14:textId="77777777" w:rsidR="005E4B9B" w:rsidRPr="003F4D6F" w:rsidRDefault="005E4B9B" w:rsidP="003F4D6F">
      <w:pPr>
        <w:pStyle w:val="Default"/>
        <w:rPr>
          <w:rFonts w:ascii="Arial" w:hAnsi="Arial" w:cs="Arial"/>
          <w:color w:val="542566"/>
          <w:sz w:val="22"/>
          <w:szCs w:val="22"/>
        </w:rPr>
      </w:pPr>
    </w:p>
    <w:p w14:paraId="617A7DC0" w14:textId="28F6A5BB"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 xml:space="preserve">3.1 percent increase in basic military pay (SEC. 609) </w:t>
      </w:r>
    </w:p>
    <w:p w14:paraId="33372031" w14:textId="77777777" w:rsidR="003F4D6F" w:rsidRPr="005E4B9B" w:rsidRDefault="003F4D6F" w:rsidP="003F4D6F">
      <w:pPr>
        <w:pStyle w:val="Default"/>
        <w:rPr>
          <w:rFonts w:ascii="Arial" w:hAnsi="Arial" w:cs="Arial"/>
          <w:sz w:val="22"/>
          <w:szCs w:val="22"/>
        </w:rPr>
      </w:pPr>
    </w:p>
    <w:p w14:paraId="64DAD1CA" w14:textId="1940B99F"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lastRenderedPageBreak/>
        <w:t xml:space="preserve">Authorizes early retirement credit for National Guard and Reserve servicemembers under 12304b orders (SEC. 604) </w:t>
      </w:r>
    </w:p>
    <w:p w14:paraId="39AF11FE" w14:textId="77777777" w:rsidR="003F4D6F" w:rsidRPr="005E4B9B" w:rsidRDefault="003F4D6F" w:rsidP="003F4D6F">
      <w:pPr>
        <w:pStyle w:val="Default"/>
        <w:rPr>
          <w:rFonts w:ascii="Arial" w:hAnsi="Arial" w:cs="Arial"/>
          <w:sz w:val="22"/>
          <w:szCs w:val="22"/>
        </w:rPr>
      </w:pPr>
    </w:p>
    <w:p w14:paraId="0C520E6D" w14:textId="631DD590"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 xml:space="preserve">Authorizes TRICARE Reserve Select for National Guard and Reserve servicemembers who serve as federal employees in their civilian capacity beginning in 2030 (SEC. 701) </w:t>
      </w:r>
    </w:p>
    <w:p w14:paraId="43001435" w14:textId="77777777" w:rsidR="003F4D6F" w:rsidRPr="005E4B9B" w:rsidRDefault="003F4D6F" w:rsidP="003F4D6F">
      <w:pPr>
        <w:pStyle w:val="Default"/>
        <w:rPr>
          <w:rFonts w:ascii="Arial" w:hAnsi="Arial" w:cs="Arial"/>
          <w:sz w:val="22"/>
          <w:szCs w:val="22"/>
        </w:rPr>
      </w:pPr>
    </w:p>
    <w:p w14:paraId="75142053" w14:textId="0A96D620"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 xml:space="preserve">Authorizes paid parental leave for all federal civilian employees (SEC. 7602) </w:t>
      </w:r>
    </w:p>
    <w:p w14:paraId="2028FFA6" w14:textId="77777777" w:rsidR="003F4D6F" w:rsidRPr="005E4B9B" w:rsidRDefault="003F4D6F" w:rsidP="003F4D6F">
      <w:pPr>
        <w:pStyle w:val="Default"/>
        <w:rPr>
          <w:rFonts w:ascii="Arial" w:hAnsi="Arial" w:cs="Arial"/>
          <w:sz w:val="22"/>
          <w:szCs w:val="22"/>
        </w:rPr>
      </w:pPr>
    </w:p>
    <w:p w14:paraId="5FE44192" w14:textId="57A130D0"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 xml:space="preserve">Prevents the Secretary of Defense from imposing a limit on transferability of Post-9/11 GI Bill benefits based on maximum number of years of service (SEC. 578) </w:t>
      </w:r>
    </w:p>
    <w:p w14:paraId="52B455B4" w14:textId="77777777" w:rsidR="003F4D6F" w:rsidRPr="003F4D6F" w:rsidRDefault="003F4D6F" w:rsidP="003F4D6F">
      <w:pPr>
        <w:pStyle w:val="Default"/>
        <w:rPr>
          <w:rFonts w:ascii="Arial" w:hAnsi="Arial" w:cs="Arial"/>
          <w:sz w:val="22"/>
          <w:szCs w:val="22"/>
        </w:rPr>
      </w:pPr>
    </w:p>
    <w:p w14:paraId="5019A506" w14:textId="2A7B6949" w:rsidR="005E4B9B"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Authorizes the Chief of the National Guard Bureau to conduct inspections of the National Guard with approval of the Secretary of the Army or Secretary of the Air Force (SEC. 517) and requires governors to consult with the Chief of the National Guard Bureau when appointing qualified officers to serve as U.S. Property and Fiscal Officer within their jurisdiction (SEC. 518)</w:t>
      </w:r>
    </w:p>
    <w:p w14:paraId="6233AAB4" w14:textId="2B1DE124" w:rsidR="003F4D6F" w:rsidRPr="005E4B9B" w:rsidRDefault="003F4D6F" w:rsidP="005E4B9B">
      <w:pPr>
        <w:pStyle w:val="Default"/>
        <w:numPr>
          <w:ilvl w:val="1"/>
          <w:numId w:val="8"/>
        </w:numPr>
        <w:rPr>
          <w:rFonts w:ascii="Arial" w:hAnsi="Arial" w:cs="Arial"/>
          <w:sz w:val="22"/>
          <w:szCs w:val="22"/>
        </w:rPr>
      </w:pPr>
      <w:r w:rsidRPr="005E4B9B">
        <w:rPr>
          <w:rFonts w:ascii="Arial" w:hAnsi="Arial" w:cs="Arial"/>
          <w:sz w:val="22"/>
          <w:szCs w:val="22"/>
        </w:rPr>
        <w:t xml:space="preserve">SEC. 1037 of the FY20 U.S. Senate NDAA, relating to withdrawal of federal recognition of National Guard units and members, </w:t>
      </w:r>
      <w:r w:rsidRPr="005E4B9B">
        <w:rPr>
          <w:rFonts w:ascii="Arial" w:hAnsi="Arial" w:cs="Arial"/>
          <w:i/>
          <w:iCs/>
          <w:sz w:val="22"/>
          <w:szCs w:val="22"/>
        </w:rPr>
        <w:t xml:space="preserve">was not included </w:t>
      </w:r>
      <w:r w:rsidRPr="005E4B9B">
        <w:rPr>
          <w:rFonts w:ascii="Arial" w:hAnsi="Arial" w:cs="Arial"/>
          <w:sz w:val="22"/>
          <w:szCs w:val="22"/>
        </w:rPr>
        <w:t xml:space="preserve">in the final FY20 NDAA legislation </w:t>
      </w:r>
    </w:p>
    <w:p w14:paraId="7328A51D" w14:textId="77777777" w:rsidR="003F4D6F" w:rsidRPr="005E4B9B" w:rsidRDefault="003F4D6F" w:rsidP="003F4D6F">
      <w:pPr>
        <w:pStyle w:val="Default"/>
        <w:rPr>
          <w:rFonts w:ascii="Arial" w:hAnsi="Arial" w:cs="Arial"/>
          <w:sz w:val="22"/>
          <w:szCs w:val="22"/>
        </w:rPr>
      </w:pPr>
    </w:p>
    <w:p w14:paraId="79532EAF" w14:textId="5AC0C43C"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$122.</w:t>
      </w:r>
      <w:r w:rsidR="005E4B9B">
        <w:rPr>
          <w:rFonts w:ascii="Arial" w:hAnsi="Arial" w:cs="Arial"/>
          <w:sz w:val="22"/>
          <w:szCs w:val="22"/>
        </w:rPr>
        <w:t>2M</w:t>
      </w:r>
      <w:r w:rsidRPr="005E4B9B">
        <w:rPr>
          <w:rFonts w:ascii="Arial" w:hAnsi="Arial" w:cs="Arial"/>
          <w:sz w:val="22"/>
          <w:szCs w:val="22"/>
        </w:rPr>
        <w:t xml:space="preserve"> for the National Guard Counterdrug Program (SEC. 4501) </w:t>
      </w:r>
    </w:p>
    <w:p w14:paraId="0732F82C" w14:textId="77777777" w:rsidR="003F4D6F" w:rsidRPr="005E4B9B" w:rsidRDefault="003F4D6F" w:rsidP="003F4D6F">
      <w:pPr>
        <w:pStyle w:val="Default"/>
        <w:rPr>
          <w:rFonts w:ascii="Arial" w:hAnsi="Arial" w:cs="Arial"/>
          <w:sz w:val="22"/>
          <w:szCs w:val="22"/>
        </w:rPr>
      </w:pPr>
    </w:p>
    <w:p w14:paraId="4967688E" w14:textId="204DDCDF"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$5.</w:t>
      </w:r>
      <w:r w:rsidR="005E4B9B">
        <w:rPr>
          <w:rFonts w:ascii="Arial" w:hAnsi="Arial" w:cs="Arial"/>
          <w:sz w:val="22"/>
          <w:szCs w:val="22"/>
        </w:rPr>
        <w:t>3M</w:t>
      </w:r>
      <w:r w:rsidRPr="005E4B9B">
        <w:rPr>
          <w:rFonts w:ascii="Arial" w:hAnsi="Arial" w:cs="Arial"/>
          <w:sz w:val="22"/>
          <w:szCs w:val="22"/>
        </w:rPr>
        <w:t xml:space="preserve"> for National Guard Counterdrug schools (SEC. 4501) </w:t>
      </w:r>
    </w:p>
    <w:p w14:paraId="1F22EEBF" w14:textId="77777777" w:rsidR="003F4D6F" w:rsidRPr="005E4B9B" w:rsidRDefault="003F4D6F" w:rsidP="003F4D6F">
      <w:pPr>
        <w:pStyle w:val="Default"/>
        <w:rPr>
          <w:rFonts w:ascii="Arial" w:hAnsi="Arial" w:cs="Arial"/>
          <w:sz w:val="22"/>
          <w:szCs w:val="22"/>
        </w:rPr>
      </w:pPr>
    </w:p>
    <w:p w14:paraId="1A2DE317" w14:textId="52748878"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Additional $50</w:t>
      </w:r>
      <w:r w:rsidR="005E4B9B">
        <w:rPr>
          <w:rFonts w:ascii="Arial" w:hAnsi="Arial" w:cs="Arial"/>
          <w:sz w:val="22"/>
          <w:szCs w:val="22"/>
        </w:rPr>
        <w:t>M</w:t>
      </w:r>
      <w:r w:rsidRPr="005E4B9B">
        <w:rPr>
          <w:rFonts w:ascii="Arial" w:hAnsi="Arial" w:cs="Arial"/>
          <w:sz w:val="22"/>
          <w:szCs w:val="22"/>
        </w:rPr>
        <w:t xml:space="preserve"> for the National Guard Youth </w:t>
      </w:r>
      <w:proofErr w:type="spellStart"/>
      <w:r w:rsidRPr="005E4B9B">
        <w:rPr>
          <w:rFonts w:ascii="Arial" w:hAnsi="Arial" w:cs="Arial"/>
          <w:sz w:val="22"/>
          <w:szCs w:val="22"/>
        </w:rPr>
        <w:t>ChalleNGe</w:t>
      </w:r>
      <w:proofErr w:type="spellEnd"/>
      <w:r w:rsidRPr="005E4B9B">
        <w:rPr>
          <w:rFonts w:ascii="Arial" w:hAnsi="Arial" w:cs="Arial"/>
          <w:sz w:val="22"/>
          <w:szCs w:val="22"/>
        </w:rPr>
        <w:t xml:space="preserve"> Program (SEC. 4301) </w:t>
      </w:r>
    </w:p>
    <w:p w14:paraId="6D6DAAB1" w14:textId="77777777" w:rsidR="003F4D6F" w:rsidRPr="005E4B9B" w:rsidRDefault="003F4D6F" w:rsidP="003F4D6F">
      <w:pPr>
        <w:pStyle w:val="Default"/>
        <w:rPr>
          <w:rFonts w:ascii="Arial" w:hAnsi="Arial" w:cs="Arial"/>
          <w:sz w:val="22"/>
          <w:szCs w:val="22"/>
        </w:rPr>
      </w:pPr>
    </w:p>
    <w:p w14:paraId="233A3121" w14:textId="5120BB78" w:rsidR="003F4D6F" w:rsidRPr="005E4B9B" w:rsidRDefault="003F4D6F" w:rsidP="005E4B9B">
      <w:pPr>
        <w:pStyle w:val="Default"/>
        <w:numPr>
          <w:ilvl w:val="0"/>
          <w:numId w:val="8"/>
        </w:numPr>
        <w:rPr>
          <w:rFonts w:ascii="Arial" w:hAnsi="Arial" w:cs="Arial"/>
          <w:sz w:val="22"/>
          <w:szCs w:val="22"/>
        </w:rPr>
      </w:pPr>
      <w:r w:rsidRPr="005E4B9B">
        <w:rPr>
          <w:rFonts w:ascii="Arial" w:hAnsi="Arial" w:cs="Arial"/>
          <w:sz w:val="22"/>
          <w:szCs w:val="22"/>
        </w:rPr>
        <w:t>Additional $3</w:t>
      </w:r>
      <w:r w:rsidR="005E4B9B">
        <w:rPr>
          <w:rFonts w:ascii="Arial" w:hAnsi="Arial" w:cs="Arial"/>
          <w:sz w:val="22"/>
          <w:szCs w:val="22"/>
        </w:rPr>
        <w:t>0M</w:t>
      </w:r>
      <w:r w:rsidRPr="005E4B9B">
        <w:rPr>
          <w:rFonts w:ascii="Arial" w:hAnsi="Arial" w:cs="Arial"/>
          <w:sz w:val="22"/>
          <w:szCs w:val="22"/>
        </w:rPr>
        <w:t xml:space="preserve"> for STARBASE (SEC. 4301) </w:t>
      </w:r>
    </w:p>
    <w:p w14:paraId="4E031F28" w14:textId="77777777" w:rsidR="003F4D6F" w:rsidRDefault="003F4D6F" w:rsidP="003F4D6F">
      <w:pPr>
        <w:pStyle w:val="Default"/>
        <w:rPr>
          <w:sz w:val="23"/>
          <w:szCs w:val="23"/>
        </w:rPr>
      </w:pPr>
    </w:p>
    <w:p w14:paraId="2F605499" w14:textId="77777777" w:rsidR="003F4D6F" w:rsidRDefault="003F4D6F" w:rsidP="003F4D6F">
      <w:pPr>
        <w:pStyle w:val="Default"/>
        <w:rPr>
          <w:sz w:val="23"/>
          <w:szCs w:val="23"/>
        </w:rPr>
      </w:pPr>
    </w:p>
    <w:p w14:paraId="43496009" w14:textId="77777777" w:rsidR="003F4D6F" w:rsidRDefault="003F4D6F" w:rsidP="003F4D6F">
      <w:pPr>
        <w:pStyle w:val="Default"/>
        <w:rPr>
          <w:sz w:val="23"/>
          <w:szCs w:val="23"/>
        </w:rPr>
      </w:pPr>
    </w:p>
    <w:p w14:paraId="5B535C96" w14:textId="77777777" w:rsidR="003F4D6F" w:rsidRPr="00C52434" w:rsidRDefault="003F4D6F" w:rsidP="003F4D6F">
      <w:pPr>
        <w:pStyle w:val="Default"/>
        <w:rPr>
          <w:rFonts w:ascii="Arial" w:hAnsi="Arial" w:cs="Arial"/>
          <w:color w:val="auto"/>
          <w:sz w:val="22"/>
          <w:szCs w:val="22"/>
        </w:rPr>
      </w:pPr>
    </w:p>
    <w:p w14:paraId="06E32C21" w14:textId="2E51085D" w:rsidR="00611CE7" w:rsidRDefault="00611CE7"/>
    <w:sectPr w:rsidR="0061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thela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F2E2D"/>
    <w:multiLevelType w:val="hybridMultilevel"/>
    <w:tmpl w:val="0842133E"/>
    <w:lvl w:ilvl="0" w:tplc="1AB853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90182"/>
    <w:multiLevelType w:val="hybridMultilevel"/>
    <w:tmpl w:val="E68E7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27755"/>
    <w:multiLevelType w:val="hybridMultilevel"/>
    <w:tmpl w:val="58865F9E"/>
    <w:lvl w:ilvl="0" w:tplc="CA5E10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F33B8"/>
    <w:multiLevelType w:val="hybridMultilevel"/>
    <w:tmpl w:val="C0564F04"/>
    <w:lvl w:ilvl="0" w:tplc="CF36090C">
      <w:numFmt w:val="bullet"/>
      <w:lvlText w:val=""/>
      <w:lvlJc w:val="left"/>
      <w:pPr>
        <w:ind w:left="1080" w:hanging="360"/>
      </w:pPr>
      <w:rPr>
        <w:rFonts w:ascii="Wingdings" w:eastAsiaTheme="minorHAnsi"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0124D"/>
    <w:multiLevelType w:val="hybridMultilevel"/>
    <w:tmpl w:val="B52A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D5867"/>
    <w:multiLevelType w:val="hybridMultilevel"/>
    <w:tmpl w:val="566CFC2A"/>
    <w:lvl w:ilvl="0" w:tplc="CF36090C">
      <w:numFmt w:val="bullet"/>
      <w:lvlText w:val=""/>
      <w:lvlJc w:val="left"/>
      <w:pPr>
        <w:ind w:left="1080" w:hanging="360"/>
      </w:pPr>
      <w:rPr>
        <w:rFonts w:ascii="Wingdings" w:eastAsiaTheme="minorHAnsi" w:hAnsi="Wingdings"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CD4FDF"/>
    <w:multiLevelType w:val="hybridMultilevel"/>
    <w:tmpl w:val="4F468940"/>
    <w:lvl w:ilvl="0" w:tplc="AF0AAFB6">
      <w:numFmt w:val="bullet"/>
      <w:lvlText w:val=""/>
      <w:lvlJc w:val="left"/>
      <w:pPr>
        <w:ind w:left="360" w:hanging="360"/>
      </w:pPr>
      <w:rPr>
        <w:rFonts w:ascii="Wingdings" w:eastAsiaTheme="minorHAnsi" w:hAnsi="Wingdings"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6B35A0"/>
    <w:multiLevelType w:val="hybridMultilevel"/>
    <w:tmpl w:val="06EA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6721A"/>
    <w:multiLevelType w:val="hybridMultilevel"/>
    <w:tmpl w:val="7AF44E92"/>
    <w:lvl w:ilvl="0" w:tplc="1AB853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30E2D"/>
    <w:multiLevelType w:val="hybridMultilevel"/>
    <w:tmpl w:val="053C3134"/>
    <w:lvl w:ilvl="0" w:tplc="1AB853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111446">
    <w:abstractNumId w:val="6"/>
  </w:num>
  <w:num w:numId="2" w16cid:durableId="148209141">
    <w:abstractNumId w:val="5"/>
  </w:num>
  <w:num w:numId="3" w16cid:durableId="887643836">
    <w:abstractNumId w:val="3"/>
  </w:num>
  <w:num w:numId="4" w16cid:durableId="1069036816">
    <w:abstractNumId w:val="2"/>
  </w:num>
  <w:num w:numId="5" w16cid:durableId="2039811433">
    <w:abstractNumId w:val="4"/>
  </w:num>
  <w:num w:numId="6" w16cid:durableId="479427145">
    <w:abstractNumId w:val="8"/>
  </w:num>
  <w:num w:numId="7" w16cid:durableId="237710098">
    <w:abstractNumId w:val="9"/>
  </w:num>
  <w:num w:numId="8" w16cid:durableId="1530293255">
    <w:abstractNumId w:val="1"/>
  </w:num>
  <w:num w:numId="9" w16cid:durableId="1618950359">
    <w:abstractNumId w:val="7"/>
  </w:num>
  <w:num w:numId="10" w16cid:durableId="28528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E7"/>
    <w:rsid w:val="000C4B5F"/>
    <w:rsid w:val="000E5010"/>
    <w:rsid w:val="001F0294"/>
    <w:rsid w:val="003F4D6F"/>
    <w:rsid w:val="005E4B9B"/>
    <w:rsid w:val="00611CE7"/>
    <w:rsid w:val="00737160"/>
    <w:rsid w:val="00786C8B"/>
    <w:rsid w:val="00C52434"/>
    <w:rsid w:val="00F8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9CCD"/>
  <w15:chartTrackingRefBased/>
  <w15:docId w15:val="{F78C8A30-3594-4863-8318-AFBA7466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94"/>
    <w:pPr>
      <w:spacing w:after="0" w:line="240" w:lineRule="auto"/>
    </w:pPr>
    <w:rPr>
      <w:rFonts w:ascii="Calibri" w:hAnsi="Calibri" w:cs="Times New Roman"/>
      <w:kern w:val="0"/>
      <w:sz w:val="22"/>
      <w:szCs w:val="22"/>
      <w14:ligatures w14:val="none"/>
    </w:rPr>
  </w:style>
  <w:style w:type="paragraph" w:styleId="Heading1">
    <w:name w:val="heading 1"/>
    <w:basedOn w:val="Normal"/>
    <w:next w:val="Normal"/>
    <w:link w:val="Heading1Char"/>
    <w:uiPriority w:val="9"/>
    <w:qFormat/>
    <w:rsid w:val="00611C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1C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1CE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1CE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11CE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11CE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11CE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11CE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11CE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CE7"/>
    <w:rPr>
      <w:rFonts w:eastAsiaTheme="majorEastAsia" w:cstheme="majorBidi"/>
      <w:color w:val="272727" w:themeColor="text1" w:themeTint="D8"/>
    </w:rPr>
  </w:style>
  <w:style w:type="paragraph" w:styleId="Title">
    <w:name w:val="Title"/>
    <w:basedOn w:val="Normal"/>
    <w:next w:val="Normal"/>
    <w:link w:val="TitleChar"/>
    <w:uiPriority w:val="10"/>
    <w:qFormat/>
    <w:rsid w:val="00611C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1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CE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1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CE7"/>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11CE7"/>
    <w:rPr>
      <w:i/>
      <w:iCs/>
      <w:color w:val="404040" w:themeColor="text1" w:themeTint="BF"/>
    </w:rPr>
  </w:style>
  <w:style w:type="paragraph" w:styleId="ListParagraph">
    <w:name w:val="List Paragraph"/>
    <w:basedOn w:val="Normal"/>
    <w:uiPriority w:val="34"/>
    <w:qFormat/>
    <w:rsid w:val="00611CE7"/>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11CE7"/>
    <w:rPr>
      <w:i/>
      <w:iCs/>
      <w:color w:val="0F4761" w:themeColor="accent1" w:themeShade="BF"/>
    </w:rPr>
  </w:style>
  <w:style w:type="paragraph" w:styleId="IntenseQuote">
    <w:name w:val="Intense Quote"/>
    <w:basedOn w:val="Normal"/>
    <w:next w:val="Normal"/>
    <w:link w:val="IntenseQuoteChar"/>
    <w:uiPriority w:val="30"/>
    <w:qFormat/>
    <w:rsid w:val="00611CE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11CE7"/>
    <w:rPr>
      <w:i/>
      <w:iCs/>
      <w:color w:val="0F4761" w:themeColor="accent1" w:themeShade="BF"/>
    </w:rPr>
  </w:style>
  <w:style w:type="character" w:styleId="IntenseReference">
    <w:name w:val="Intense Reference"/>
    <w:basedOn w:val="DefaultParagraphFont"/>
    <w:uiPriority w:val="32"/>
    <w:qFormat/>
    <w:rsid w:val="00611CE7"/>
    <w:rPr>
      <w:b/>
      <w:bCs/>
      <w:smallCaps/>
      <w:color w:val="0F4761" w:themeColor="accent1" w:themeShade="BF"/>
      <w:spacing w:val="5"/>
    </w:rPr>
  </w:style>
  <w:style w:type="paragraph" w:customStyle="1" w:styleId="Default">
    <w:name w:val="Default"/>
    <w:rsid w:val="001F0294"/>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Mikaila Flagg</dc:creator>
  <cp:keywords/>
  <dc:description/>
  <cp:lastModifiedBy>Mikaila Flagg</cp:lastModifiedBy>
  <cp:revision>5</cp:revision>
  <dcterms:created xsi:type="dcterms:W3CDTF">2024-06-26T12:58:00Z</dcterms:created>
  <dcterms:modified xsi:type="dcterms:W3CDTF">2024-06-26T14:37:00Z</dcterms:modified>
</cp:coreProperties>
</file>